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32DC1" w14:textId="0F9E0FDD" w:rsidR="00FD5CBC" w:rsidRPr="00FD5CBC" w:rsidRDefault="006C5DE0" w:rsidP="00905795">
      <w:pPr>
        <w:spacing w:after="0" w:line="240" w:lineRule="auto"/>
        <w:jc w:val="both"/>
        <w:rPr>
          <w:rFonts w:ascii="Arial" w:eastAsia="Times New Roman" w:hAnsi="Arial" w:cs="Times New Roman"/>
          <w:szCs w:val="24"/>
          <w:lang w:eastAsia="en-AU"/>
        </w:rPr>
      </w:pPr>
      <w:r>
        <w:rPr>
          <w:noProof/>
          <w:lang w:eastAsia="en-AU"/>
        </w:rPr>
        <w:drawing>
          <wp:anchor distT="0" distB="0" distL="114300" distR="114300" simplePos="0" relativeHeight="251659264" behindDoc="1" locked="0" layoutInCell="1" allowOverlap="1" wp14:anchorId="3DD3503A" wp14:editId="5E4B35ED">
            <wp:simplePos x="0" y="0"/>
            <wp:positionH relativeFrom="column">
              <wp:posOffset>5219700</wp:posOffset>
            </wp:positionH>
            <wp:positionV relativeFrom="paragraph">
              <wp:posOffset>-543560</wp:posOffset>
            </wp:positionV>
            <wp:extent cx="1343025" cy="1133475"/>
            <wp:effectExtent l="0" t="0" r="9525" b="9525"/>
            <wp:wrapThrough wrapText="bothSides">
              <wp:wrapPolygon edited="0">
                <wp:start x="0" y="0"/>
                <wp:lineTo x="0" y="21418"/>
                <wp:lineTo x="21447" y="21418"/>
                <wp:lineTo x="214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133475"/>
                    </a:xfrm>
                    <a:prstGeom prst="rect">
                      <a:avLst/>
                    </a:prstGeom>
                    <a:noFill/>
                  </pic:spPr>
                </pic:pic>
              </a:graphicData>
            </a:graphic>
            <wp14:sizeRelH relativeFrom="page">
              <wp14:pctWidth>0</wp14:pctWidth>
            </wp14:sizeRelH>
            <wp14:sizeRelV relativeFrom="page">
              <wp14:pctHeight>0</wp14:pctHeight>
            </wp14:sizeRelV>
          </wp:anchor>
        </w:drawing>
      </w:r>
    </w:p>
    <w:p w14:paraId="21CF2207" w14:textId="77777777" w:rsidR="00FD5CBC" w:rsidRPr="00FD5CBC" w:rsidRDefault="00037DE9" w:rsidP="00905795">
      <w:pPr>
        <w:tabs>
          <w:tab w:val="right" w:pos="10206"/>
        </w:tabs>
        <w:spacing w:after="0" w:line="240" w:lineRule="auto"/>
        <w:jc w:val="both"/>
        <w:rPr>
          <w:rFonts w:ascii="Arial" w:eastAsia="Times New Roman" w:hAnsi="Arial" w:cs="Arial"/>
          <w:spacing w:val="40"/>
          <w:position w:val="-6"/>
          <w:sz w:val="100"/>
          <w:szCs w:val="100"/>
          <w:lang w:eastAsia="en-AU"/>
        </w:rPr>
      </w:pPr>
      <w:r>
        <w:rPr>
          <w:rFonts w:ascii="Arial" w:eastAsia="Times New Roman" w:hAnsi="Arial" w:cs="Arial"/>
          <w:spacing w:val="40"/>
          <w:position w:val="-6"/>
          <w:sz w:val="100"/>
          <w:szCs w:val="100"/>
          <w:lang w:eastAsia="en-AU"/>
        </w:rPr>
        <w:t>POLICY</w:t>
      </w:r>
      <w:r w:rsidR="006A6E55">
        <w:rPr>
          <w:rFonts w:ascii="Arial" w:eastAsia="Times New Roman" w:hAnsi="Arial" w:cs="Arial"/>
          <w:spacing w:val="40"/>
          <w:position w:val="-6"/>
          <w:sz w:val="100"/>
          <w:szCs w:val="100"/>
          <w:lang w:eastAsia="en-AU"/>
        </w:rPr>
        <w:t xml:space="preserve"> </w:t>
      </w:r>
    </w:p>
    <w:p w14:paraId="65D7209E" w14:textId="77777777" w:rsidR="00A90823" w:rsidRDefault="00A90823" w:rsidP="006C5DE0">
      <w:pPr>
        <w:tabs>
          <w:tab w:val="right" w:pos="9498"/>
        </w:tabs>
        <w:spacing w:after="0" w:line="240" w:lineRule="auto"/>
        <w:jc w:val="right"/>
        <w:rPr>
          <w:rFonts w:ascii="Arial" w:eastAsia="Times New Roman" w:hAnsi="Arial" w:cs="Arial"/>
          <w:lang w:eastAsia="en-AU"/>
        </w:rPr>
      </w:pPr>
    </w:p>
    <w:p w14:paraId="22592303" w14:textId="77777777" w:rsidR="00FD5CBC" w:rsidRPr="00FD5CBC" w:rsidRDefault="00FD5CBC" w:rsidP="006C5DE0">
      <w:pPr>
        <w:tabs>
          <w:tab w:val="right" w:pos="9498"/>
        </w:tabs>
        <w:spacing w:after="0" w:line="240" w:lineRule="auto"/>
        <w:jc w:val="right"/>
        <w:rPr>
          <w:rFonts w:ascii="Arial" w:eastAsia="Times New Roman" w:hAnsi="Arial" w:cs="Times New Roman"/>
          <w:sz w:val="18"/>
          <w:szCs w:val="18"/>
          <w:lang w:eastAsia="en-AU"/>
        </w:rPr>
      </w:pPr>
      <w:r w:rsidRPr="00FD5CBC">
        <w:rPr>
          <w:rFonts w:ascii="Arial" w:eastAsia="Times New Roman" w:hAnsi="Arial" w:cs="Arial"/>
          <w:lang w:eastAsia="en-AU"/>
        </w:rPr>
        <w:t>PPMF</w:t>
      </w:r>
      <w:r w:rsidRPr="00FD5CBC">
        <w:rPr>
          <w:rFonts w:ascii="Arial" w:eastAsia="Times New Roman" w:hAnsi="Arial" w:cs="Times New Roman"/>
          <w:szCs w:val="24"/>
          <w:lang w:eastAsia="en-AU"/>
        </w:rPr>
        <w:t xml:space="preserve"> | TAFESA | </w:t>
      </w:r>
      <w:r w:rsidR="00E112A6">
        <w:rPr>
          <w:rFonts w:ascii="Arial" w:eastAsia="Times New Roman" w:hAnsi="Arial" w:cs="Times New Roman"/>
          <w:szCs w:val="24"/>
          <w:lang w:eastAsia="en-AU"/>
        </w:rPr>
        <w:t>138</w:t>
      </w:r>
      <w:r w:rsidRPr="00FD5CBC">
        <w:rPr>
          <w:rFonts w:ascii="Arial" w:eastAsia="Times New Roman" w:hAnsi="Arial" w:cs="Times New Roman"/>
          <w:szCs w:val="24"/>
          <w:lang w:eastAsia="en-AU"/>
        </w:rPr>
        <w:t xml:space="preserve"> </w:t>
      </w:r>
    </w:p>
    <w:p w14:paraId="50A0F3F8" w14:textId="77777777" w:rsidR="00FD5CBC" w:rsidRPr="00FD5CBC" w:rsidRDefault="00FD5CBC" w:rsidP="00905795">
      <w:pPr>
        <w:spacing w:after="0" w:line="240" w:lineRule="auto"/>
        <w:jc w:val="both"/>
        <w:rPr>
          <w:rFonts w:ascii="Arial" w:eastAsia="Times New Roman" w:hAnsi="Arial" w:cs="Times New Roman"/>
          <w:szCs w:val="24"/>
          <w:lang w:eastAsia="en-AU"/>
        </w:rPr>
      </w:pPr>
    </w:p>
    <w:tbl>
      <w:tblPr>
        <w:tblW w:w="10206" w:type="dxa"/>
        <w:tblInd w:w="108" w:type="dxa"/>
        <w:tblLook w:val="01E0" w:firstRow="1" w:lastRow="1" w:firstColumn="1" w:lastColumn="1" w:noHBand="0" w:noVBand="0"/>
      </w:tblPr>
      <w:tblGrid>
        <w:gridCol w:w="1985"/>
        <w:gridCol w:w="8221"/>
      </w:tblGrid>
      <w:tr w:rsidR="00FD5CBC" w:rsidRPr="00FD5CBC" w14:paraId="5B0F840F" w14:textId="77777777" w:rsidTr="00D51C96">
        <w:trPr>
          <w:trHeight w:hRule="exact" w:val="644"/>
        </w:trPr>
        <w:tc>
          <w:tcPr>
            <w:tcW w:w="1985" w:type="dxa"/>
            <w:tcBorders>
              <w:right w:val="single" w:sz="4" w:space="0" w:color="BFBFBF"/>
            </w:tcBorders>
            <w:shd w:val="clear" w:color="auto" w:fill="auto"/>
            <w:vAlign w:val="center"/>
          </w:tcPr>
          <w:p w14:paraId="49BC4EAE" w14:textId="77777777" w:rsidR="00FD5CBC" w:rsidRPr="00FD5CBC" w:rsidRDefault="00FD5CBC" w:rsidP="00905795">
            <w:pPr>
              <w:widowControl w:val="0"/>
              <w:autoSpaceDE w:val="0"/>
              <w:autoSpaceDN w:val="0"/>
              <w:adjustRightInd w:val="0"/>
              <w:spacing w:after="0" w:line="240" w:lineRule="auto"/>
              <w:jc w:val="both"/>
              <w:rPr>
                <w:rFonts w:ascii="Arial" w:eastAsia="Times New Roman" w:hAnsi="Arial" w:cs="Arial"/>
                <w:b/>
                <w:color w:val="000000"/>
                <w:sz w:val="32"/>
                <w:szCs w:val="32"/>
                <w:lang w:eastAsia="en-AU"/>
              </w:rPr>
            </w:pPr>
            <w:r w:rsidRPr="00FD5CBC">
              <w:rPr>
                <w:rFonts w:ascii="Arial" w:eastAsia="Times New Roman" w:hAnsi="Arial" w:cs="Arial"/>
                <w:b/>
                <w:color w:val="000000"/>
                <w:sz w:val="32"/>
                <w:szCs w:val="32"/>
                <w:lang w:eastAsia="en-AU"/>
              </w:rPr>
              <w:t>Title</w:t>
            </w:r>
          </w:p>
        </w:tc>
        <w:tc>
          <w:tcPr>
            <w:tcW w:w="82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233E07" w14:textId="77777777" w:rsidR="00FD5CBC" w:rsidRPr="00FD5CBC" w:rsidRDefault="001D4670" w:rsidP="00905795">
            <w:pPr>
              <w:widowControl w:val="0"/>
              <w:autoSpaceDE w:val="0"/>
              <w:autoSpaceDN w:val="0"/>
              <w:adjustRightInd w:val="0"/>
              <w:spacing w:after="0" w:line="240" w:lineRule="auto"/>
              <w:jc w:val="both"/>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TAFE SA Consultation and </w:t>
            </w:r>
            <w:r w:rsidR="001A1BB6" w:rsidRPr="001A1BB6">
              <w:rPr>
                <w:rFonts w:ascii="Arial" w:eastAsia="Times New Roman" w:hAnsi="Arial" w:cs="Arial"/>
                <w:color w:val="000000"/>
                <w:sz w:val="24"/>
                <w:szCs w:val="24"/>
                <w:lang w:eastAsia="en-AU"/>
              </w:rPr>
              <w:t xml:space="preserve">Change </w:t>
            </w:r>
            <w:r>
              <w:rPr>
                <w:rFonts w:ascii="Arial" w:eastAsia="Times New Roman" w:hAnsi="Arial" w:cs="Arial"/>
                <w:color w:val="000000"/>
                <w:sz w:val="24"/>
                <w:szCs w:val="24"/>
                <w:lang w:eastAsia="en-AU"/>
              </w:rPr>
              <w:t>P</w:t>
            </w:r>
            <w:r w:rsidR="00037DE9">
              <w:rPr>
                <w:rFonts w:ascii="Arial" w:eastAsia="Times New Roman" w:hAnsi="Arial" w:cs="Arial"/>
                <w:color w:val="000000"/>
                <w:sz w:val="24"/>
                <w:szCs w:val="24"/>
                <w:lang w:eastAsia="en-AU"/>
              </w:rPr>
              <w:t>olicy</w:t>
            </w:r>
          </w:p>
        </w:tc>
      </w:tr>
    </w:tbl>
    <w:p w14:paraId="7037BED3" w14:textId="27F2ED5A" w:rsidR="00FD5CBC" w:rsidRDefault="00FD5CBC" w:rsidP="00905795">
      <w:pPr>
        <w:spacing w:after="0" w:line="240" w:lineRule="auto"/>
        <w:jc w:val="both"/>
        <w:rPr>
          <w:rFonts w:ascii="Arial" w:eastAsia="Times New Roman" w:hAnsi="Arial" w:cs="Times New Roman"/>
          <w:szCs w:val="24"/>
          <w:lang w:eastAsia="en-AU"/>
        </w:rPr>
      </w:pPr>
    </w:p>
    <w:p w14:paraId="2D885097" w14:textId="77777777" w:rsidR="006529A7" w:rsidRPr="00FD5CBC" w:rsidRDefault="006529A7" w:rsidP="00905795">
      <w:pPr>
        <w:spacing w:after="0" w:line="240" w:lineRule="auto"/>
        <w:jc w:val="both"/>
        <w:rPr>
          <w:rFonts w:ascii="Arial" w:eastAsia="Times New Roman" w:hAnsi="Arial" w:cs="Times New Roman"/>
          <w:szCs w:val="24"/>
          <w:lang w:eastAsia="en-AU"/>
        </w:rPr>
      </w:pPr>
    </w:p>
    <w:p w14:paraId="186B4586" w14:textId="0AC004B1" w:rsidR="006529A7" w:rsidRPr="006529A7" w:rsidRDefault="006529A7" w:rsidP="006529A7">
      <w:pPr>
        <w:spacing w:after="0" w:line="240" w:lineRule="auto"/>
        <w:rPr>
          <w:rFonts w:ascii="Arial" w:eastAsia="Times New Roman" w:hAnsi="Arial" w:cs="Arial"/>
          <w:b/>
          <w:szCs w:val="24"/>
          <w:lang w:eastAsia="en-AU"/>
        </w:rPr>
      </w:pPr>
      <w:r w:rsidRPr="006529A7">
        <w:rPr>
          <w:rFonts w:ascii="Arial" w:eastAsia="Times New Roman" w:hAnsi="Arial" w:cs="Arial"/>
          <w:b/>
          <w:szCs w:val="24"/>
          <w:lang w:eastAsia="en-AU"/>
        </w:rPr>
        <w:t xml:space="preserve">Contact Officer </w:t>
      </w:r>
      <w:bookmarkStart w:id="0" w:name="_GoBack"/>
      <w:bookmarkEnd w:id="0"/>
    </w:p>
    <w:p w14:paraId="6656F10E" w14:textId="77777777" w:rsidR="006529A7" w:rsidRPr="006529A7" w:rsidRDefault="006529A7" w:rsidP="006529A7">
      <w:pPr>
        <w:spacing w:after="0" w:line="240" w:lineRule="auto"/>
        <w:rPr>
          <w:rFonts w:ascii="Arial" w:eastAsia="Times New Roman" w:hAnsi="Arial" w:cs="Times New Roman"/>
          <w:szCs w:val="24"/>
          <w:lang w:eastAsia="en-AU"/>
        </w:rPr>
      </w:pPr>
    </w:p>
    <w:tbl>
      <w:tblPr>
        <w:tblW w:w="10206" w:type="dxa"/>
        <w:tblInd w:w="108" w:type="dxa"/>
        <w:tblLook w:val="01E0" w:firstRow="1" w:lastRow="1" w:firstColumn="1" w:lastColumn="1" w:noHBand="0" w:noVBand="0"/>
      </w:tblPr>
      <w:tblGrid>
        <w:gridCol w:w="1985"/>
        <w:gridCol w:w="3861"/>
        <w:gridCol w:w="958"/>
        <w:gridCol w:w="3402"/>
      </w:tblGrid>
      <w:tr w:rsidR="006529A7" w:rsidRPr="006529A7" w14:paraId="2796AA11" w14:textId="77777777" w:rsidTr="005214BB">
        <w:trPr>
          <w:trHeight w:hRule="exact" w:val="454"/>
        </w:trPr>
        <w:tc>
          <w:tcPr>
            <w:tcW w:w="1985" w:type="dxa"/>
            <w:tcBorders>
              <w:right w:val="single" w:sz="4" w:space="0" w:color="BFBFBF"/>
            </w:tcBorders>
            <w:shd w:val="clear" w:color="auto" w:fill="auto"/>
            <w:vAlign w:val="center"/>
          </w:tcPr>
          <w:p w14:paraId="306A9BF3"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sz w:val="20"/>
                <w:szCs w:val="20"/>
                <w:lang w:eastAsia="en-AU"/>
              </w:rPr>
            </w:pPr>
            <w:r w:rsidRPr="006529A7">
              <w:rPr>
                <w:rFonts w:ascii="Arial" w:eastAsia="Times New Roman" w:hAnsi="Arial" w:cs="Arial"/>
                <w:sz w:val="20"/>
                <w:szCs w:val="20"/>
                <w:lang w:eastAsia="en-AU"/>
              </w:rPr>
              <w:t>Position</w:t>
            </w:r>
          </w:p>
        </w:tc>
        <w:tc>
          <w:tcPr>
            <w:tcW w:w="822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4ED8868"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sz w:val="20"/>
                <w:szCs w:val="20"/>
                <w:lang w:eastAsia="en-AU"/>
              </w:rPr>
            </w:pPr>
            <w:r w:rsidRPr="006529A7">
              <w:rPr>
                <w:rFonts w:ascii="Arial" w:eastAsia="Times New Roman" w:hAnsi="Arial" w:cs="Arial"/>
                <w:sz w:val="20"/>
                <w:szCs w:val="20"/>
                <w:lang w:eastAsia="en-AU"/>
              </w:rPr>
              <w:t>HR Business Leader</w:t>
            </w:r>
          </w:p>
        </w:tc>
      </w:tr>
      <w:tr w:rsidR="006529A7" w:rsidRPr="006529A7" w14:paraId="448D7017" w14:textId="77777777" w:rsidTr="005214BB">
        <w:trPr>
          <w:trHeight w:hRule="exact" w:val="57"/>
        </w:trPr>
        <w:tc>
          <w:tcPr>
            <w:tcW w:w="1985" w:type="dxa"/>
            <w:shd w:val="clear" w:color="auto" w:fill="auto"/>
            <w:vAlign w:val="center"/>
          </w:tcPr>
          <w:p w14:paraId="5A070F10"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p>
        </w:tc>
        <w:tc>
          <w:tcPr>
            <w:tcW w:w="3861" w:type="dxa"/>
            <w:tcBorders>
              <w:top w:val="single" w:sz="4" w:space="0" w:color="BFBFBF"/>
              <w:bottom w:val="single" w:sz="4" w:space="0" w:color="BFBFBF"/>
            </w:tcBorders>
            <w:shd w:val="clear" w:color="auto" w:fill="auto"/>
            <w:vAlign w:val="center"/>
          </w:tcPr>
          <w:p w14:paraId="5BD9BE30"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p>
        </w:tc>
        <w:tc>
          <w:tcPr>
            <w:tcW w:w="958" w:type="dxa"/>
            <w:tcBorders>
              <w:bottom w:val="single" w:sz="4" w:space="0" w:color="BFBFBF"/>
            </w:tcBorders>
            <w:shd w:val="clear" w:color="auto" w:fill="auto"/>
            <w:vAlign w:val="center"/>
          </w:tcPr>
          <w:p w14:paraId="4B622E6C"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p>
        </w:tc>
        <w:tc>
          <w:tcPr>
            <w:tcW w:w="3402" w:type="dxa"/>
            <w:tcBorders>
              <w:top w:val="single" w:sz="4" w:space="0" w:color="BFBFBF"/>
              <w:bottom w:val="single" w:sz="4" w:space="0" w:color="BFBFBF"/>
            </w:tcBorders>
            <w:shd w:val="clear" w:color="auto" w:fill="auto"/>
            <w:vAlign w:val="center"/>
          </w:tcPr>
          <w:p w14:paraId="109BD029"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p>
        </w:tc>
      </w:tr>
      <w:tr w:rsidR="006529A7" w:rsidRPr="006529A7" w14:paraId="747BC257" w14:textId="77777777" w:rsidTr="005214BB">
        <w:trPr>
          <w:trHeight w:hRule="exact" w:val="473"/>
        </w:trPr>
        <w:tc>
          <w:tcPr>
            <w:tcW w:w="1985" w:type="dxa"/>
            <w:tcBorders>
              <w:right w:val="single" w:sz="4" w:space="0" w:color="BFBFBF"/>
            </w:tcBorders>
            <w:shd w:val="clear" w:color="auto" w:fill="auto"/>
            <w:vAlign w:val="center"/>
          </w:tcPr>
          <w:p w14:paraId="0111E8DE"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r w:rsidRPr="006529A7">
              <w:rPr>
                <w:rFonts w:ascii="Arial" w:eastAsia="Times New Roman" w:hAnsi="Arial" w:cs="Arial"/>
                <w:color w:val="000000"/>
                <w:sz w:val="20"/>
                <w:szCs w:val="20"/>
                <w:lang w:eastAsia="en-AU"/>
              </w:rPr>
              <w:t>Phone</w:t>
            </w:r>
          </w:p>
        </w:tc>
        <w:tc>
          <w:tcPr>
            <w:tcW w:w="8221" w:type="dxa"/>
            <w:gridSpan w:val="3"/>
            <w:vMerge w:val="restart"/>
            <w:tcBorders>
              <w:top w:val="single" w:sz="4" w:space="0" w:color="BFBFBF"/>
              <w:left w:val="single" w:sz="4" w:space="0" w:color="BFBFBF"/>
              <w:right w:val="single" w:sz="4" w:space="0" w:color="BFBFBF"/>
            </w:tcBorders>
            <w:shd w:val="clear" w:color="auto" w:fill="auto"/>
            <w:vAlign w:val="center"/>
          </w:tcPr>
          <w:p w14:paraId="271F3D34"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r w:rsidRPr="006529A7">
              <w:rPr>
                <w:rFonts w:ascii="Arial" w:eastAsia="Times New Roman" w:hAnsi="Arial" w:cs="Arial"/>
                <w:color w:val="000000"/>
                <w:sz w:val="20"/>
                <w:szCs w:val="20"/>
                <w:lang w:eastAsia="en-AU"/>
              </w:rPr>
              <w:t>(08) 8648 8752</w:t>
            </w:r>
          </w:p>
        </w:tc>
      </w:tr>
      <w:tr w:rsidR="006529A7" w:rsidRPr="006529A7" w14:paraId="545DA795" w14:textId="77777777" w:rsidTr="005214BB">
        <w:trPr>
          <w:trHeight w:hRule="exact" w:val="57"/>
        </w:trPr>
        <w:tc>
          <w:tcPr>
            <w:tcW w:w="1985" w:type="dxa"/>
            <w:tcBorders>
              <w:right w:val="single" w:sz="4" w:space="0" w:color="BFBFBF"/>
            </w:tcBorders>
            <w:shd w:val="clear" w:color="auto" w:fill="auto"/>
            <w:vAlign w:val="center"/>
          </w:tcPr>
          <w:p w14:paraId="4ADB6FC4"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p>
        </w:tc>
        <w:tc>
          <w:tcPr>
            <w:tcW w:w="8221" w:type="dxa"/>
            <w:gridSpan w:val="3"/>
            <w:vMerge/>
            <w:tcBorders>
              <w:left w:val="single" w:sz="4" w:space="0" w:color="BFBFBF"/>
              <w:bottom w:val="single" w:sz="4" w:space="0" w:color="BFBFBF"/>
              <w:right w:val="single" w:sz="4" w:space="0" w:color="BFBFBF"/>
            </w:tcBorders>
            <w:shd w:val="clear" w:color="auto" w:fill="auto"/>
            <w:vAlign w:val="center"/>
          </w:tcPr>
          <w:p w14:paraId="5F5B8080" w14:textId="77777777" w:rsidR="006529A7" w:rsidRPr="006529A7" w:rsidRDefault="006529A7" w:rsidP="006529A7">
            <w:pPr>
              <w:widowControl w:val="0"/>
              <w:autoSpaceDE w:val="0"/>
              <w:autoSpaceDN w:val="0"/>
              <w:adjustRightInd w:val="0"/>
              <w:spacing w:after="0" w:line="240" w:lineRule="auto"/>
              <w:rPr>
                <w:rFonts w:ascii="Arial" w:eastAsia="Times New Roman" w:hAnsi="Arial" w:cs="Arial"/>
                <w:color w:val="000000"/>
                <w:sz w:val="20"/>
                <w:szCs w:val="20"/>
                <w:lang w:eastAsia="en-AU"/>
              </w:rPr>
            </w:pPr>
          </w:p>
        </w:tc>
      </w:tr>
    </w:tbl>
    <w:p w14:paraId="00602AF3" w14:textId="77777777" w:rsidR="00FD5CBC" w:rsidRPr="00FD5CBC" w:rsidRDefault="00FD5CBC" w:rsidP="00905795">
      <w:pPr>
        <w:spacing w:after="0" w:line="240" w:lineRule="auto"/>
        <w:jc w:val="both"/>
        <w:rPr>
          <w:rFonts w:ascii="Arial" w:eastAsia="Times New Roman" w:hAnsi="Arial" w:cs="Times New Roman"/>
          <w:szCs w:val="24"/>
          <w:lang w:eastAsia="en-AU"/>
        </w:rPr>
      </w:pPr>
    </w:p>
    <w:p w14:paraId="67F1B3DA" w14:textId="77777777" w:rsidR="00FD5CBC" w:rsidRDefault="00FD5CBC" w:rsidP="00905795">
      <w:pPr>
        <w:spacing w:after="0" w:line="240" w:lineRule="auto"/>
        <w:jc w:val="both"/>
        <w:rPr>
          <w:rFonts w:ascii="Arial" w:eastAsia="Times New Roman" w:hAnsi="Arial" w:cs="Times New Roman"/>
          <w:sz w:val="32"/>
          <w:szCs w:val="32"/>
          <w:lang w:eastAsia="en-AU"/>
        </w:rPr>
      </w:pPr>
      <w:r w:rsidRPr="00FD5CBC">
        <w:rPr>
          <w:rFonts w:ascii="Arial" w:eastAsia="Times New Roman" w:hAnsi="Arial" w:cs="Times New Roman"/>
          <w:sz w:val="32"/>
          <w:szCs w:val="32"/>
          <w:lang w:eastAsia="en-AU"/>
        </w:rPr>
        <w:t>Table of Contents</w:t>
      </w:r>
    </w:p>
    <w:p w14:paraId="3E8DA3D9" w14:textId="77777777" w:rsidR="00FC5E97" w:rsidRPr="006C5DE0" w:rsidRDefault="00FC5E97" w:rsidP="00905795">
      <w:pPr>
        <w:spacing w:after="0" w:line="240" w:lineRule="auto"/>
        <w:jc w:val="both"/>
        <w:rPr>
          <w:rFonts w:ascii="Arial" w:eastAsia="Times New Roman" w:hAnsi="Arial" w:cs="Times New Roman"/>
          <w:sz w:val="20"/>
          <w:szCs w:val="20"/>
          <w:lang w:eastAsia="en-AU"/>
        </w:rPr>
      </w:pPr>
    </w:p>
    <w:p w14:paraId="7AA91B09" w14:textId="77777777" w:rsidR="008719AF" w:rsidRDefault="00572B89">
      <w:pPr>
        <w:pStyle w:val="TOC1"/>
        <w:tabs>
          <w:tab w:val="left" w:pos="440"/>
          <w:tab w:val="right" w:leader="dot" w:pos="10338"/>
        </w:tabs>
        <w:rPr>
          <w:rFonts w:asciiTheme="minorHAnsi" w:eastAsiaTheme="minorEastAsia" w:hAnsiTheme="minorHAnsi" w:cstheme="minorBidi"/>
          <w:noProof/>
          <w:szCs w:val="22"/>
        </w:rPr>
      </w:pPr>
      <w:r>
        <w:rPr>
          <w:rFonts w:cs="Arial"/>
        </w:rPr>
        <w:fldChar w:fldCharType="begin"/>
      </w:r>
      <w:r>
        <w:rPr>
          <w:rFonts w:cs="Arial"/>
        </w:rPr>
        <w:instrText xml:space="preserve"> TOC \o "1-2" \h \z \u </w:instrText>
      </w:r>
      <w:r>
        <w:rPr>
          <w:rFonts w:cs="Arial"/>
        </w:rPr>
        <w:fldChar w:fldCharType="separate"/>
      </w:r>
      <w:hyperlink w:anchor="_Toc445457258" w:history="1">
        <w:r w:rsidR="008719AF" w:rsidRPr="001600BD">
          <w:rPr>
            <w:rStyle w:val="Hyperlink"/>
            <w:noProof/>
            <w14:scene3d>
              <w14:camera w14:prst="orthographicFront"/>
              <w14:lightRig w14:rig="threePt" w14:dir="t">
                <w14:rot w14:lat="0" w14:lon="0" w14:rev="0"/>
              </w14:lightRig>
            </w14:scene3d>
          </w:rPr>
          <w:t>1.</w:t>
        </w:r>
        <w:r w:rsidR="008719AF">
          <w:rPr>
            <w:rFonts w:asciiTheme="minorHAnsi" w:eastAsiaTheme="minorEastAsia" w:hAnsiTheme="minorHAnsi" w:cstheme="minorBidi"/>
            <w:noProof/>
            <w:szCs w:val="22"/>
          </w:rPr>
          <w:tab/>
        </w:r>
        <w:r w:rsidR="008719AF" w:rsidRPr="001600BD">
          <w:rPr>
            <w:rStyle w:val="Hyperlink"/>
            <w:noProof/>
          </w:rPr>
          <w:t>Policy Statement</w:t>
        </w:r>
        <w:r w:rsidR="008719AF">
          <w:rPr>
            <w:noProof/>
            <w:webHidden/>
          </w:rPr>
          <w:tab/>
        </w:r>
        <w:r w:rsidR="008719AF">
          <w:rPr>
            <w:noProof/>
            <w:webHidden/>
          </w:rPr>
          <w:fldChar w:fldCharType="begin"/>
        </w:r>
        <w:r w:rsidR="008719AF">
          <w:rPr>
            <w:noProof/>
            <w:webHidden/>
          </w:rPr>
          <w:instrText xml:space="preserve"> PAGEREF _Toc445457258 \h </w:instrText>
        </w:r>
        <w:r w:rsidR="008719AF">
          <w:rPr>
            <w:noProof/>
            <w:webHidden/>
          </w:rPr>
        </w:r>
        <w:r w:rsidR="008719AF">
          <w:rPr>
            <w:noProof/>
            <w:webHidden/>
          </w:rPr>
          <w:fldChar w:fldCharType="separate"/>
        </w:r>
        <w:r w:rsidR="008719AF">
          <w:rPr>
            <w:noProof/>
            <w:webHidden/>
          </w:rPr>
          <w:t>2</w:t>
        </w:r>
        <w:r w:rsidR="008719AF">
          <w:rPr>
            <w:noProof/>
            <w:webHidden/>
          </w:rPr>
          <w:fldChar w:fldCharType="end"/>
        </w:r>
      </w:hyperlink>
    </w:p>
    <w:p w14:paraId="447F10F2" w14:textId="77777777" w:rsidR="008719AF" w:rsidRDefault="008C4A87">
      <w:pPr>
        <w:pStyle w:val="TOC1"/>
        <w:tabs>
          <w:tab w:val="left" w:pos="440"/>
          <w:tab w:val="right" w:leader="dot" w:pos="10338"/>
        </w:tabs>
        <w:rPr>
          <w:rFonts w:asciiTheme="minorHAnsi" w:eastAsiaTheme="minorEastAsia" w:hAnsiTheme="minorHAnsi" w:cstheme="minorBidi"/>
          <w:noProof/>
          <w:szCs w:val="22"/>
        </w:rPr>
      </w:pPr>
      <w:hyperlink w:anchor="_Toc445457259" w:history="1">
        <w:r w:rsidR="008719AF" w:rsidRPr="001600BD">
          <w:rPr>
            <w:rStyle w:val="Hyperlink"/>
            <w:noProof/>
            <w14:scene3d>
              <w14:camera w14:prst="orthographicFront"/>
              <w14:lightRig w14:rig="threePt" w14:dir="t">
                <w14:rot w14:lat="0" w14:lon="0" w14:rev="0"/>
              </w14:lightRig>
            </w14:scene3d>
          </w:rPr>
          <w:t>2.</w:t>
        </w:r>
        <w:r w:rsidR="008719AF">
          <w:rPr>
            <w:rFonts w:asciiTheme="minorHAnsi" w:eastAsiaTheme="minorEastAsia" w:hAnsiTheme="minorHAnsi" w:cstheme="minorBidi"/>
            <w:noProof/>
            <w:szCs w:val="22"/>
          </w:rPr>
          <w:tab/>
        </w:r>
        <w:r w:rsidR="008719AF" w:rsidRPr="001600BD">
          <w:rPr>
            <w:rStyle w:val="Hyperlink"/>
            <w:noProof/>
          </w:rPr>
          <w:t>Scope</w:t>
        </w:r>
        <w:r w:rsidR="008719AF">
          <w:rPr>
            <w:noProof/>
            <w:webHidden/>
          </w:rPr>
          <w:tab/>
        </w:r>
        <w:r w:rsidR="008719AF">
          <w:rPr>
            <w:noProof/>
            <w:webHidden/>
          </w:rPr>
          <w:fldChar w:fldCharType="begin"/>
        </w:r>
        <w:r w:rsidR="008719AF">
          <w:rPr>
            <w:noProof/>
            <w:webHidden/>
          </w:rPr>
          <w:instrText xml:space="preserve"> PAGEREF _Toc445457259 \h </w:instrText>
        </w:r>
        <w:r w:rsidR="008719AF">
          <w:rPr>
            <w:noProof/>
            <w:webHidden/>
          </w:rPr>
        </w:r>
        <w:r w:rsidR="008719AF">
          <w:rPr>
            <w:noProof/>
            <w:webHidden/>
          </w:rPr>
          <w:fldChar w:fldCharType="separate"/>
        </w:r>
        <w:r w:rsidR="008719AF">
          <w:rPr>
            <w:noProof/>
            <w:webHidden/>
          </w:rPr>
          <w:t>2</w:t>
        </w:r>
        <w:r w:rsidR="008719AF">
          <w:rPr>
            <w:noProof/>
            <w:webHidden/>
          </w:rPr>
          <w:fldChar w:fldCharType="end"/>
        </w:r>
      </w:hyperlink>
    </w:p>
    <w:p w14:paraId="59B9E450" w14:textId="77777777" w:rsidR="008719AF" w:rsidRDefault="008C4A87">
      <w:pPr>
        <w:pStyle w:val="TOC1"/>
        <w:tabs>
          <w:tab w:val="left" w:pos="440"/>
          <w:tab w:val="right" w:leader="dot" w:pos="10338"/>
        </w:tabs>
        <w:rPr>
          <w:rFonts w:asciiTheme="minorHAnsi" w:eastAsiaTheme="minorEastAsia" w:hAnsiTheme="minorHAnsi" w:cstheme="minorBidi"/>
          <w:noProof/>
          <w:szCs w:val="22"/>
        </w:rPr>
      </w:pPr>
      <w:hyperlink w:anchor="_Toc445457260" w:history="1">
        <w:r w:rsidR="008719AF" w:rsidRPr="001600BD">
          <w:rPr>
            <w:rStyle w:val="Hyperlink"/>
            <w:noProof/>
            <w14:scene3d>
              <w14:camera w14:prst="orthographicFront"/>
              <w14:lightRig w14:rig="threePt" w14:dir="t">
                <w14:rot w14:lat="0" w14:lon="0" w14:rev="0"/>
              </w14:lightRig>
            </w14:scene3d>
          </w:rPr>
          <w:t>3.</w:t>
        </w:r>
        <w:r w:rsidR="008719AF">
          <w:rPr>
            <w:rFonts w:asciiTheme="minorHAnsi" w:eastAsiaTheme="minorEastAsia" w:hAnsiTheme="minorHAnsi" w:cstheme="minorBidi"/>
            <w:noProof/>
            <w:szCs w:val="22"/>
          </w:rPr>
          <w:tab/>
        </w:r>
        <w:r w:rsidR="008719AF" w:rsidRPr="001600BD">
          <w:rPr>
            <w:rStyle w:val="Hyperlink"/>
            <w:noProof/>
          </w:rPr>
          <w:t>Definitions</w:t>
        </w:r>
        <w:r w:rsidR="008719AF">
          <w:rPr>
            <w:noProof/>
            <w:webHidden/>
          </w:rPr>
          <w:tab/>
        </w:r>
        <w:r w:rsidR="008719AF">
          <w:rPr>
            <w:noProof/>
            <w:webHidden/>
          </w:rPr>
          <w:fldChar w:fldCharType="begin"/>
        </w:r>
        <w:r w:rsidR="008719AF">
          <w:rPr>
            <w:noProof/>
            <w:webHidden/>
          </w:rPr>
          <w:instrText xml:space="preserve"> PAGEREF _Toc445457260 \h </w:instrText>
        </w:r>
        <w:r w:rsidR="008719AF">
          <w:rPr>
            <w:noProof/>
            <w:webHidden/>
          </w:rPr>
        </w:r>
        <w:r w:rsidR="008719AF">
          <w:rPr>
            <w:noProof/>
            <w:webHidden/>
          </w:rPr>
          <w:fldChar w:fldCharType="separate"/>
        </w:r>
        <w:r w:rsidR="008719AF">
          <w:rPr>
            <w:noProof/>
            <w:webHidden/>
          </w:rPr>
          <w:t>2</w:t>
        </w:r>
        <w:r w:rsidR="008719AF">
          <w:rPr>
            <w:noProof/>
            <w:webHidden/>
          </w:rPr>
          <w:fldChar w:fldCharType="end"/>
        </w:r>
      </w:hyperlink>
    </w:p>
    <w:p w14:paraId="4B78A714" w14:textId="77777777" w:rsidR="008719AF" w:rsidRDefault="008C4A87">
      <w:pPr>
        <w:pStyle w:val="TOC1"/>
        <w:tabs>
          <w:tab w:val="left" w:pos="440"/>
          <w:tab w:val="right" w:leader="dot" w:pos="10338"/>
        </w:tabs>
        <w:rPr>
          <w:rFonts w:asciiTheme="minorHAnsi" w:eastAsiaTheme="minorEastAsia" w:hAnsiTheme="minorHAnsi" w:cstheme="minorBidi"/>
          <w:noProof/>
          <w:szCs w:val="22"/>
        </w:rPr>
      </w:pPr>
      <w:hyperlink w:anchor="_Toc445457261" w:history="1">
        <w:r w:rsidR="008719AF" w:rsidRPr="001600BD">
          <w:rPr>
            <w:rStyle w:val="Hyperlink"/>
            <w:noProof/>
            <w14:scene3d>
              <w14:camera w14:prst="orthographicFront"/>
              <w14:lightRig w14:rig="threePt" w14:dir="t">
                <w14:rot w14:lat="0" w14:lon="0" w14:rev="0"/>
              </w14:lightRig>
            </w14:scene3d>
          </w:rPr>
          <w:t>4.</w:t>
        </w:r>
        <w:r w:rsidR="008719AF">
          <w:rPr>
            <w:rFonts w:asciiTheme="minorHAnsi" w:eastAsiaTheme="minorEastAsia" w:hAnsiTheme="minorHAnsi" w:cstheme="minorBidi"/>
            <w:noProof/>
            <w:szCs w:val="22"/>
          </w:rPr>
          <w:tab/>
        </w:r>
        <w:r w:rsidR="008719AF" w:rsidRPr="001600BD">
          <w:rPr>
            <w:rStyle w:val="Hyperlink"/>
            <w:noProof/>
          </w:rPr>
          <w:t>Related Policies</w:t>
        </w:r>
        <w:r w:rsidR="008719AF">
          <w:rPr>
            <w:noProof/>
            <w:webHidden/>
          </w:rPr>
          <w:tab/>
        </w:r>
        <w:r w:rsidR="008719AF">
          <w:rPr>
            <w:noProof/>
            <w:webHidden/>
          </w:rPr>
          <w:fldChar w:fldCharType="begin"/>
        </w:r>
        <w:r w:rsidR="008719AF">
          <w:rPr>
            <w:noProof/>
            <w:webHidden/>
          </w:rPr>
          <w:instrText xml:space="preserve"> PAGEREF _Toc445457261 \h </w:instrText>
        </w:r>
        <w:r w:rsidR="008719AF">
          <w:rPr>
            <w:noProof/>
            <w:webHidden/>
          </w:rPr>
        </w:r>
        <w:r w:rsidR="008719AF">
          <w:rPr>
            <w:noProof/>
            <w:webHidden/>
          </w:rPr>
          <w:fldChar w:fldCharType="separate"/>
        </w:r>
        <w:r w:rsidR="008719AF">
          <w:rPr>
            <w:noProof/>
            <w:webHidden/>
          </w:rPr>
          <w:t>3</w:t>
        </w:r>
        <w:r w:rsidR="008719AF">
          <w:rPr>
            <w:noProof/>
            <w:webHidden/>
          </w:rPr>
          <w:fldChar w:fldCharType="end"/>
        </w:r>
      </w:hyperlink>
    </w:p>
    <w:p w14:paraId="6EAE982F" w14:textId="77777777" w:rsidR="008719AF" w:rsidRDefault="008C4A87">
      <w:pPr>
        <w:pStyle w:val="TOC1"/>
        <w:tabs>
          <w:tab w:val="left" w:pos="440"/>
          <w:tab w:val="right" w:leader="dot" w:pos="10338"/>
        </w:tabs>
        <w:rPr>
          <w:rFonts w:asciiTheme="minorHAnsi" w:eastAsiaTheme="minorEastAsia" w:hAnsiTheme="minorHAnsi" w:cstheme="minorBidi"/>
          <w:noProof/>
          <w:szCs w:val="22"/>
        </w:rPr>
      </w:pPr>
      <w:hyperlink w:anchor="_Toc445457262" w:history="1">
        <w:r w:rsidR="008719AF" w:rsidRPr="001600BD">
          <w:rPr>
            <w:rStyle w:val="Hyperlink"/>
            <w:noProof/>
            <w14:scene3d>
              <w14:camera w14:prst="orthographicFront"/>
              <w14:lightRig w14:rig="threePt" w14:dir="t">
                <w14:rot w14:lat="0" w14:lon="0" w14:rev="0"/>
              </w14:lightRig>
            </w14:scene3d>
          </w:rPr>
          <w:t>5.</w:t>
        </w:r>
        <w:r w:rsidR="008719AF">
          <w:rPr>
            <w:rFonts w:asciiTheme="minorHAnsi" w:eastAsiaTheme="minorEastAsia" w:hAnsiTheme="minorHAnsi" w:cstheme="minorBidi"/>
            <w:noProof/>
            <w:szCs w:val="22"/>
          </w:rPr>
          <w:tab/>
        </w:r>
        <w:r w:rsidR="008719AF" w:rsidRPr="001600BD">
          <w:rPr>
            <w:rStyle w:val="Hyperlink"/>
            <w:noProof/>
          </w:rPr>
          <w:t>References</w:t>
        </w:r>
        <w:r w:rsidR="008719AF">
          <w:rPr>
            <w:noProof/>
            <w:webHidden/>
          </w:rPr>
          <w:tab/>
        </w:r>
        <w:r w:rsidR="008719AF">
          <w:rPr>
            <w:noProof/>
            <w:webHidden/>
          </w:rPr>
          <w:fldChar w:fldCharType="begin"/>
        </w:r>
        <w:r w:rsidR="008719AF">
          <w:rPr>
            <w:noProof/>
            <w:webHidden/>
          </w:rPr>
          <w:instrText xml:space="preserve"> PAGEREF _Toc445457262 \h </w:instrText>
        </w:r>
        <w:r w:rsidR="008719AF">
          <w:rPr>
            <w:noProof/>
            <w:webHidden/>
          </w:rPr>
        </w:r>
        <w:r w:rsidR="008719AF">
          <w:rPr>
            <w:noProof/>
            <w:webHidden/>
          </w:rPr>
          <w:fldChar w:fldCharType="separate"/>
        </w:r>
        <w:r w:rsidR="008719AF">
          <w:rPr>
            <w:noProof/>
            <w:webHidden/>
          </w:rPr>
          <w:t>3</w:t>
        </w:r>
        <w:r w:rsidR="008719AF">
          <w:rPr>
            <w:noProof/>
            <w:webHidden/>
          </w:rPr>
          <w:fldChar w:fldCharType="end"/>
        </w:r>
      </w:hyperlink>
    </w:p>
    <w:p w14:paraId="3B112ED2" w14:textId="77777777" w:rsidR="008719AF" w:rsidRDefault="008C4A87">
      <w:pPr>
        <w:pStyle w:val="TOC1"/>
        <w:tabs>
          <w:tab w:val="left" w:pos="440"/>
          <w:tab w:val="right" w:leader="dot" w:pos="10338"/>
        </w:tabs>
        <w:rPr>
          <w:rFonts w:asciiTheme="minorHAnsi" w:eastAsiaTheme="minorEastAsia" w:hAnsiTheme="minorHAnsi" w:cstheme="minorBidi"/>
          <w:noProof/>
          <w:szCs w:val="22"/>
        </w:rPr>
      </w:pPr>
      <w:hyperlink w:anchor="_Toc445457263" w:history="1">
        <w:r w:rsidR="008719AF" w:rsidRPr="001600BD">
          <w:rPr>
            <w:rStyle w:val="Hyperlink"/>
            <w:noProof/>
            <w14:scene3d>
              <w14:camera w14:prst="orthographicFront"/>
              <w14:lightRig w14:rig="threePt" w14:dir="t">
                <w14:rot w14:lat="0" w14:lon="0" w14:rev="0"/>
              </w14:lightRig>
            </w14:scene3d>
          </w:rPr>
          <w:t>6.</w:t>
        </w:r>
        <w:r w:rsidR="008719AF">
          <w:rPr>
            <w:rFonts w:asciiTheme="minorHAnsi" w:eastAsiaTheme="minorEastAsia" w:hAnsiTheme="minorHAnsi" w:cstheme="minorBidi"/>
            <w:noProof/>
            <w:szCs w:val="22"/>
          </w:rPr>
          <w:tab/>
        </w:r>
        <w:r w:rsidR="008719AF" w:rsidRPr="001600BD">
          <w:rPr>
            <w:rStyle w:val="Hyperlink"/>
            <w:noProof/>
          </w:rPr>
          <w:t>Procedure</w:t>
        </w:r>
        <w:r w:rsidR="008719AF">
          <w:rPr>
            <w:noProof/>
            <w:webHidden/>
          </w:rPr>
          <w:tab/>
        </w:r>
        <w:r w:rsidR="008719AF">
          <w:rPr>
            <w:noProof/>
            <w:webHidden/>
          </w:rPr>
          <w:fldChar w:fldCharType="begin"/>
        </w:r>
        <w:r w:rsidR="008719AF">
          <w:rPr>
            <w:noProof/>
            <w:webHidden/>
          </w:rPr>
          <w:instrText xml:space="preserve"> PAGEREF _Toc445457263 \h </w:instrText>
        </w:r>
        <w:r w:rsidR="008719AF">
          <w:rPr>
            <w:noProof/>
            <w:webHidden/>
          </w:rPr>
        </w:r>
        <w:r w:rsidR="008719AF">
          <w:rPr>
            <w:noProof/>
            <w:webHidden/>
          </w:rPr>
          <w:fldChar w:fldCharType="separate"/>
        </w:r>
        <w:r w:rsidR="008719AF">
          <w:rPr>
            <w:noProof/>
            <w:webHidden/>
          </w:rPr>
          <w:t>4</w:t>
        </w:r>
        <w:r w:rsidR="008719AF">
          <w:rPr>
            <w:noProof/>
            <w:webHidden/>
          </w:rPr>
          <w:fldChar w:fldCharType="end"/>
        </w:r>
      </w:hyperlink>
    </w:p>
    <w:p w14:paraId="1D3E0FEC"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64" w:history="1">
        <w:r w:rsidR="008719AF" w:rsidRPr="001600BD">
          <w:rPr>
            <w:rStyle w:val="Hyperlink"/>
            <w:noProof/>
            <w14:scene3d>
              <w14:camera w14:prst="orthographicFront"/>
              <w14:lightRig w14:rig="threePt" w14:dir="t">
                <w14:rot w14:lat="0" w14:lon="0" w14:rev="0"/>
              </w14:lightRig>
            </w14:scene3d>
          </w:rPr>
          <w:t>6.1</w:t>
        </w:r>
        <w:r w:rsidR="008719AF">
          <w:rPr>
            <w:rFonts w:asciiTheme="minorHAnsi" w:eastAsiaTheme="minorEastAsia" w:hAnsiTheme="minorHAnsi" w:cstheme="minorBidi"/>
            <w:noProof/>
            <w:szCs w:val="22"/>
          </w:rPr>
          <w:tab/>
        </w:r>
        <w:r w:rsidR="008719AF" w:rsidRPr="001600BD">
          <w:rPr>
            <w:rStyle w:val="Hyperlink"/>
            <w:noProof/>
          </w:rPr>
          <w:t>Consultation &amp; Change Principles</w:t>
        </w:r>
        <w:r w:rsidR="008719AF">
          <w:rPr>
            <w:noProof/>
            <w:webHidden/>
          </w:rPr>
          <w:tab/>
        </w:r>
        <w:r w:rsidR="008719AF">
          <w:rPr>
            <w:noProof/>
            <w:webHidden/>
          </w:rPr>
          <w:fldChar w:fldCharType="begin"/>
        </w:r>
        <w:r w:rsidR="008719AF">
          <w:rPr>
            <w:noProof/>
            <w:webHidden/>
          </w:rPr>
          <w:instrText xml:space="preserve"> PAGEREF _Toc445457264 \h </w:instrText>
        </w:r>
        <w:r w:rsidR="008719AF">
          <w:rPr>
            <w:noProof/>
            <w:webHidden/>
          </w:rPr>
        </w:r>
        <w:r w:rsidR="008719AF">
          <w:rPr>
            <w:noProof/>
            <w:webHidden/>
          </w:rPr>
          <w:fldChar w:fldCharType="separate"/>
        </w:r>
        <w:r w:rsidR="008719AF">
          <w:rPr>
            <w:noProof/>
            <w:webHidden/>
          </w:rPr>
          <w:t>4</w:t>
        </w:r>
        <w:r w:rsidR="008719AF">
          <w:rPr>
            <w:noProof/>
            <w:webHidden/>
          </w:rPr>
          <w:fldChar w:fldCharType="end"/>
        </w:r>
      </w:hyperlink>
    </w:p>
    <w:p w14:paraId="70F59E35"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65" w:history="1">
        <w:r w:rsidR="008719AF" w:rsidRPr="001600BD">
          <w:rPr>
            <w:rStyle w:val="Hyperlink"/>
            <w:noProof/>
            <w14:scene3d>
              <w14:camera w14:prst="orthographicFront"/>
              <w14:lightRig w14:rig="threePt" w14:dir="t">
                <w14:rot w14:lat="0" w14:lon="0" w14:rev="0"/>
              </w14:lightRig>
            </w14:scene3d>
          </w:rPr>
          <w:t>6.2</w:t>
        </w:r>
        <w:r w:rsidR="008719AF">
          <w:rPr>
            <w:rFonts w:asciiTheme="minorHAnsi" w:eastAsiaTheme="minorEastAsia" w:hAnsiTheme="minorHAnsi" w:cstheme="minorBidi"/>
            <w:noProof/>
            <w:szCs w:val="22"/>
          </w:rPr>
          <w:tab/>
        </w:r>
        <w:r w:rsidR="008719AF" w:rsidRPr="001600BD">
          <w:rPr>
            <w:rStyle w:val="Hyperlink"/>
            <w:noProof/>
          </w:rPr>
          <w:t>In-Scope Employees</w:t>
        </w:r>
        <w:r w:rsidR="008719AF">
          <w:rPr>
            <w:noProof/>
            <w:webHidden/>
          </w:rPr>
          <w:tab/>
        </w:r>
        <w:r w:rsidR="008719AF">
          <w:rPr>
            <w:noProof/>
            <w:webHidden/>
          </w:rPr>
          <w:fldChar w:fldCharType="begin"/>
        </w:r>
        <w:r w:rsidR="008719AF">
          <w:rPr>
            <w:noProof/>
            <w:webHidden/>
          </w:rPr>
          <w:instrText xml:space="preserve"> PAGEREF _Toc445457265 \h </w:instrText>
        </w:r>
        <w:r w:rsidR="008719AF">
          <w:rPr>
            <w:noProof/>
            <w:webHidden/>
          </w:rPr>
        </w:r>
        <w:r w:rsidR="008719AF">
          <w:rPr>
            <w:noProof/>
            <w:webHidden/>
          </w:rPr>
          <w:fldChar w:fldCharType="separate"/>
        </w:r>
        <w:r w:rsidR="008719AF">
          <w:rPr>
            <w:noProof/>
            <w:webHidden/>
          </w:rPr>
          <w:t>5</w:t>
        </w:r>
        <w:r w:rsidR="008719AF">
          <w:rPr>
            <w:noProof/>
            <w:webHidden/>
          </w:rPr>
          <w:fldChar w:fldCharType="end"/>
        </w:r>
      </w:hyperlink>
    </w:p>
    <w:p w14:paraId="19C3506A"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66" w:history="1">
        <w:r w:rsidR="008719AF" w:rsidRPr="001600BD">
          <w:rPr>
            <w:rStyle w:val="Hyperlink"/>
            <w:noProof/>
            <w14:scene3d>
              <w14:camera w14:prst="orthographicFront"/>
              <w14:lightRig w14:rig="threePt" w14:dir="t">
                <w14:rot w14:lat="0" w14:lon="0" w14:rev="0"/>
              </w14:lightRig>
            </w14:scene3d>
          </w:rPr>
          <w:t>6.3</w:t>
        </w:r>
        <w:r w:rsidR="008719AF">
          <w:rPr>
            <w:rFonts w:asciiTheme="minorHAnsi" w:eastAsiaTheme="minorEastAsia" w:hAnsiTheme="minorHAnsi" w:cstheme="minorBidi"/>
            <w:noProof/>
            <w:szCs w:val="22"/>
          </w:rPr>
          <w:tab/>
        </w:r>
        <w:r w:rsidR="008719AF" w:rsidRPr="001600BD">
          <w:rPr>
            <w:rStyle w:val="Hyperlink"/>
            <w:noProof/>
          </w:rPr>
          <w:t>Relocation</w:t>
        </w:r>
        <w:r w:rsidR="008719AF">
          <w:rPr>
            <w:noProof/>
            <w:webHidden/>
          </w:rPr>
          <w:tab/>
        </w:r>
        <w:r w:rsidR="008719AF">
          <w:rPr>
            <w:noProof/>
            <w:webHidden/>
          </w:rPr>
          <w:fldChar w:fldCharType="begin"/>
        </w:r>
        <w:r w:rsidR="008719AF">
          <w:rPr>
            <w:noProof/>
            <w:webHidden/>
          </w:rPr>
          <w:instrText xml:space="preserve"> PAGEREF _Toc445457266 \h </w:instrText>
        </w:r>
        <w:r w:rsidR="008719AF">
          <w:rPr>
            <w:noProof/>
            <w:webHidden/>
          </w:rPr>
        </w:r>
        <w:r w:rsidR="008719AF">
          <w:rPr>
            <w:noProof/>
            <w:webHidden/>
          </w:rPr>
          <w:fldChar w:fldCharType="separate"/>
        </w:r>
        <w:r w:rsidR="008719AF">
          <w:rPr>
            <w:noProof/>
            <w:webHidden/>
          </w:rPr>
          <w:t>6</w:t>
        </w:r>
        <w:r w:rsidR="008719AF">
          <w:rPr>
            <w:noProof/>
            <w:webHidden/>
          </w:rPr>
          <w:fldChar w:fldCharType="end"/>
        </w:r>
      </w:hyperlink>
    </w:p>
    <w:p w14:paraId="74F0C168"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67" w:history="1">
        <w:r w:rsidR="008719AF" w:rsidRPr="001600BD">
          <w:rPr>
            <w:rStyle w:val="Hyperlink"/>
            <w:noProof/>
            <w14:scene3d>
              <w14:camera w14:prst="orthographicFront"/>
              <w14:lightRig w14:rig="threePt" w14:dir="t">
                <w14:rot w14:lat="0" w14:lon="0" w14:rev="0"/>
              </w14:lightRig>
            </w14:scene3d>
          </w:rPr>
          <w:t>6.4</w:t>
        </w:r>
        <w:r w:rsidR="008719AF">
          <w:rPr>
            <w:rFonts w:asciiTheme="minorHAnsi" w:eastAsiaTheme="minorEastAsia" w:hAnsiTheme="minorHAnsi" w:cstheme="minorBidi"/>
            <w:noProof/>
            <w:szCs w:val="22"/>
          </w:rPr>
          <w:tab/>
        </w:r>
        <w:r w:rsidR="008719AF" w:rsidRPr="001600BD">
          <w:rPr>
            <w:rStyle w:val="Hyperlink"/>
            <w:noProof/>
          </w:rPr>
          <w:t>Targeted Voluntary Separation Package (TVSP)</w:t>
        </w:r>
        <w:r w:rsidR="008719AF">
          <w:rPr>
            <w:noProof/>
            <w:webHidden/>
          </w:rPr>
          <w:tab/>
        </w:r>
        <w:r w:rsidR="008719AF">
          <w:rPr>
            <w:noProof/>
            <w:webHidden/>
          </w:rPr>
          <w:fldChar w:fldCharType="begin"/>
        </w:r>
        <w:r w:rsidR="008719AF">
          <w:rPr>
            <w:noProof/>
            <w:webHidden/>
          </w:rPr>
          <w:instrText xml:space="preserve"> PAGEREF _Toc445457267 \h </w:instrText>
        </w:r>
        <w:r w:rsidR="008719AF">
          <w:rPr>
            <w:noProof/>
            <w:webHidden/>
          </w:rPr>
        </w:r>
        <w:r w:rsidR="008719AF">
          <w:rPr>
            <w:noProof/>
            <w:webHidden/>
          </w:rPr>
          <w:fldChar w:fldCharType="separate"/>
        </w:r>
        <w:r w:rsidR="008719AF">
          <w:rPr>
            <w:noProof/>
            <w:webHidden/>
          </w:rPr>
          <w:t>7</w:t>
        </w:r>
        <w:r w:rsidR="008719AF">
          <w:rPr>
            <w:noProof/>
            <w:webHidden/>
          </w:rPr>
          <w:fldChar w:fldCharType="end"/>
        </w:r>
      </w:hyperlink>
    </w:p>
    <w:p w14:paraId="533896E2"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68" w:history="1">
        <w:r w:rsidR="008719AF" w:rsidRPr="001600BD">
          <w:rPr>
            <w:rStyle w:val="Hyperlink"/>
            <w:noProof/>
            <w14:scene3d>
              <w14:camera w14:prst="orthographicFront"/>
              <w14:lightRig w14:rig="threePt" w14:dir="t">
                <w14:rot w14:lat="0" w14:lon="0" w14:rev="0"/>
              </w14:lightRig>
            </w14:scene3d>
          </w:rPr>
          <w:t>6.5</w:t>
        </w:r>
        <w:r w:rsidR="008719AF">
          <w:rPr>
            <w:rFonts w:asciiTheme="minorHAnsi" w:eastAsiaTheme="minorEastAsia" w:hAnsiTheme="minorHAnsi" w:cstheme="minorBidi"/>
            <w:noProof/>
            <w:szCs w:val="22"/>
          </w:rPr>
          <w:tab/>
        </w:r>
        <w:r w:rsidR="008719AF" w:rsidRPr="001600BD">
          <w:rPr>
            <w:rStyle w:val="Hyperlink"/>
            <w:noProof/>
          </w:rPr>
          <w:t>Transition Principles</w:t>
        </w:r>
        <w:r w:rsidR="008719AF">
          <w:rPr>
            <w:noProof/>
            <w:webHidden/>
          </w:rPr>
          <w:tab/>
        </w:r>
        <w:r w:rsidR="008719AF">
          <w:rPr>
            <w:noProof/>
            <w:webHidden/>
          </w:rPr>
          <w:fldChar w:fldCharType="begin"/>
        </w:r>
        <w:r w:rsidR="008719AF">
          <w:rPr>
            <w:noProof/>
            <w:webHidden/>
          </w:rPr>
          <w:instrText xml:space="preserve"> PAGEREF _Toc445457268 \h </w:instrText>
        </w:r>
        <w:r w:rsidR="008719AF">
          <w:rPr>
            <w:noProof/>
            <w:webHidden/>
          </w:rPr>
        </w:r>
        <w:r w:rsidR="008719AF">
          <w:rPr>
            <w:noProof/>
            <w:webHidden/>
          </w:rPr>
          <w:fldChar w:fldCharType="separate"/>
        </w:r>
        <w:r w:rsidR="008719AF">
          <w:rPr>
            <w:noProof/>
            <w:webHidden/>
          </w:rPr>
          <w:t>7</w:t>
        </w:r>
        <w:r w:rsidR="008719AF">
          <w:rPr>
            <w:noProof/>
            <w:webHidden/>
          </w:rPr>
          <w:fldChar w:fldCharType="end"/>
        </w:r>
      </w:hyperlink>
    </w:p>
    <w:p w14:paraId="3D014FB7"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69" w:history="1">
        <w:r w:rsidR="008719AF" w:rsidRPr="001600BD">
          <w:rPr>
            <w:rStyle w:val="Hyperlink"/>
            <w:noProof/>
            <w14:scene3d>
              <w14:camera w14:prst="orthographicFront"/>
              <w14:lightRig w14:rig="threePt" w14:dir="t">
                <w14:rot w14:lat="0" w14:lon="0" w14:rev="0"/>
              </w14:lightRig>
            </w14:scene3d>
          </w:rPr>
          <w:t>6.6</w:t>
        </w:r>
        <w:r w:rsidR="008719AF">
          <w:rPr>
            <w:rFonts w:asciiTheme="minorHAnsi" w:eastAsiaTheme="minorEastAsia" w:hAnsiTheme="minorHAnsi" w:cstheme="minorBidi"/>
            <w:noProof/>
            <w:szCs w:val="22"/>
          </w:rPr>
          <w:tab/>
        </w:r>
        <w:r w:rsidR="008719AF" w:rsidRPr="001600BD">
          <w:rPr>
            <w:rStyle w:val="Hyperlink"/>
            <w:noProof/>
          </w:rPr>
          <w:t>Implementation</w:t>
        </w:r>
        <w:r w:rsidR="008719AF">
          <w:rPr>
            <w:noProof/>
            <w:webHidden/>
          </w:rPr>
          <w:tab/>
        </w:r>
        <w:r w:rsidR="008719AF">
          <w:rPr>
            <w:noProof/>
            <w:webHidden/>
          </w:rPr>
          <w:fldChar w:fldCharType="begin"/>
        </w:r>
        <w:r w:rsidR="008719AF">
          <w:rPr>
            <w:noProof/>
            <w:webHidden/>
          </w:rPr>
          <w:instrText xml:space="preserve"> PAGEREF _Toc445457269 \h </w:instrText>
        </w:r>
        <w:r w:rsidR="008719AF">
          <w:rPr>
            <w:noProof/>
            <w:webHidden/>
          </w:rPr>
        </w:r>
        <w:r w:rsidR="008719AF">
          <w:rPr>
            <w:noProof/>
            <w:webHidden/>
          </w:rPr>
          <w:fldChar w:fldCharType="separate"/>
        </w:r>
        <w:r w:rsidR="008719AF">
          <w:rPr>
            <w:noProof/>
            <w:webHidden/>
          </w:rPr>
          <w:t>8</w:t>
        </w:r>
        <w:r w:rsidR="008719AF">
          <w:rPr>
            <w:noProof/>
            <w:webHidden/>
          </w:rPr>
          <w:fldChar w:fldCharType="end"/>
        </w:r>
      </w:hyperlink>
    </w:p>
    <w:p w14:paraId="765C03BB"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70" w:history="1">
        <w:r w:rsidR="008719AF" w:rsidRPr="001600BD">
          <w:rPr>
            <w:rStyle w:val="Hyperlink"/>
            <w:noProof/>
            <w14:scene3d>
              <w14:camera w14:prst="orthographicFront"/>
              <w14:lightRig w14:rig="threePt" w14:dir="t">
                <w14:rot w14:lat="0" w14:lon="0" w14:rev="0"/>
              </w14:lightRig>
            </w14:scene3d>
          </w:rPr>
          <w:t>6.7</w:t>
        </w:r>
        <w:r w:rsidR="008719AF">
          <w:rPr>
            <w:rFonts w:asciiTheme="minorHAnsi" w:eastAsiaTheme="minorEastAsia" w:hAnsiTheme="minorHAnsi" w:cstheme="minorBidi"/>
            <w:noProof/>
            <w:szCs w:val="22"/>
          </w:rPr>
          <w:tab/>
        </w:r>
        <w:r w:rsidR="008719AF" w:rsidRPr="001600BD">
          <w:rPr>
            <w:rStyle w:val="Hyperlink"/>
            <w:noProof/>
          </w:rPr>
          <w:t>Excess Employees Following Finalisation of the Structure</w:t>
        </w:r>
        <w:r w:rsidR="008719AF">
          <w:rPr>
            <w:noProof/>
            <w:webHidden/>
          </w:rPr>
          <w:tab/>
        </w:r>
        <w:r w:rsidR="008719AF">
          <w:rPr>
            <w:noProof/>
            <w:webHidden/>
          </w:rPr>
          <w:fldChar w:fldCharType="begin"/>
        </w:r>
        <w:r w:rsidR="008719AF">
          <w:rPr>
            <w:noProof/>
            <w:webHidden/>
          </w:rPr>
          <w:instrText xml:space="preserve"> PAGEREF _Toc445457270 \h </w:instrText>
        </w:r>
        <w:r w:rsidR="008719AF">
          <w:rPr>
            <w:noProof/>
            <w:webHidden/>
          </w:rPr>
        </w:r>
        <w:r w:rsidR="008719AF">
          <w:rPr>
            <w:noProof/>
            <w:webHidden/>
          </w:rPr>
          <w:fldChar w:fldCharType="separate"/>
        </w:r>
        <w:r w:rsidR="008719AF">
          <w:rPr>
            <w:noProof/>
            <w:webHidden/>
          </w:rPr>
          <w:t>8</w:t>
        </w:r>
        <w:r w:rsidR="008719AF">
          <w:rPr>
            <w:noProof/>
            <w:webHidden/>
          </w:rPr>
          <w:fldChar w:fldCharType="end"/>
        </w:r>
      </w:hyperlink>
    </w:p>
    <w:p w14:paraId="43081E7C"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71" w:history="1">
        <w:r w:rsidR="008719AF" w:rsidRPr="001600BD">
          <w:rPr>
            <w:rStyle w:val="Hyperlink"/>
            <w:noProof/>
            <w14:scene3d>
              <w14:camera w14:prst="orthographicFront"/>
              <w14:lightRig w14:rig="threePt" w14:dir="t">
                <w14:rot w14:lat="0" w14:lon="0" w14:rev="0"/>
              </w14:lightRig>
            </w14:scene3d>
          </w:rPr>
          <w:t>6.8</w:t>
        </w:r>
        <w:r w:rsidR="008719AF">
          <w:rPr>
            <w:rFonts w:asciiTheme="minorHAnsi" w:eastAsiaTheme="minorEastAsia" w:hAnsiTheme="minorHAnsi" w:cstheme="minorBidi"/>
            <w:noProof/>
            <w:szCs w:val="22"/>
          </w:rPr>
          <w:tab/>
        </w:r>
        <w:r w:rsidR="008719AF" w:rsidRPr="001600BD">
          <w:rPr>
            <w:rStyle w:val="Hyperlink"/>
            <w:noProof/>
          </w:rPr>
          <w:t>Grievance Procedures</w:t>
        </w:r>
        <w:r w:rsidR="008719AF">
          <w:rPr>
            <w:noProof/>
            <w:webHidden/>
          </w:rPr>
          <w:tab/>
        </w:r>
        <w:r w:rsidR="008719AF">
          <w:rPr>
            <w:noProof/>
            <w:webHidden/>
          </w:rPr>
          <w:fldChar w:fldCharType="begin"/>
        </w:r>
        <w:r w:rsidR="008719AF">
          <w:rPr>
            <w:noProof/>
            <w:webHidden/>
          </w:rPr>
          <w:instrText xml:space="preserve"> PAGEREF _Toc445457271 \h </w:instrText>
        </w:r>
        <w:r w:rsidR="008719AF">
          <w:rPr>
            <w:noProof/>
            <w:webHidden/>
          </w:rPr>
        </w:r>
        <w:r w:rsidR="008719AF">
          <w:rPr>
            <w:noProof/>
            <w:webHidden/>
          </w:rPr>
          <w:fldChar w:fldCharType="separate"/>
        </w:r>
        <w:r w:rsidR="008719AF">
          <w:rPr>
            <w:noProof/>
            <w:webHidden/>
          </w:rPr>
          <w:t>8</w:t>
        </w:r>
        <w:r w:rsidR="008719AF">
          <w:rPr>
            <w:noProof/>
            <w:webHidden/>
          </w:rPr>
          <w:fldChar w:fldCharType="end"/>
        </w:r>
      </w:hyperlink>
    </w:p>
    <w:p w14:paraId="29865723" w14:textId="77777777" w:rsidR="008719AF" w:rsidRDefault="008C4A87">
      <w:pPr>
        <w:pStyle w:val="TOC1"/>
        <w:tabs>
          <w:tab w:val="left" w:pos="440"/>
          <w:tab w:val="right" w:leader="dot" w:pos="10338"/>
        </w:tabs>
        <w:rPr>
          <w:rFonts w:asciiTheme="minorHAnsi" w:eastAsiaTheme="minorEastAsia" w:hAnsiTheme="minorHAnsi" w:cstheme="minorBidi"/>
          <w:noProof/>
          <w:szCs w:val="22"/>
        </w:rPr>
      </w:pPr>
      <w:hyperlink w:anchor="_Toc445457272" w:history="1">
        <w:r w:rsidR="008719AF" w:rsidRPr="001600BD">
          <w:rPr>
            <w:rStyle w:val="Hyperlink"/>
            <w:noProof/>
          </w:rPr>
          <w:t>7</w:t>
        </w:r>
        <w:r w:rsidR="008719AF">
          <w:rPr>
            <w:rFonts w:asciiTheme="minorHAnsi" w:eastAsiaTheme="minorEastAsia" w:hAnsiTheme="minorHAnsi" w:cstheme="minorBidi"/>
            <w:noProof/>
            <w:szCs w:val="22"/>
          </w:rPr>
          <w:tab/>
        </w:r>
        <w:r w:rsidR="008719AF" w:rsidRPr="001600BD">
          <w:rPr>
            <w:rStyle w:val="Hyperlink"/>
            <w:noProof/>
          </w:rPr>
          <w:t>Responsibilities</w:t>
        </w:r>
        <w:r w:rsidR="008719AF">
          <w:rPr>
            <w:noProof/>
            <w:webHidden/>
          </w:rPr>
          <w:tab/>
        </w:r>
        <w:r w:rsidR="008719AF">
          <w:rPr>
            <w:noProof/>
            <w:webHidden/>
          </w:rPr>
          <w:fldChar w:fldCharType="begin"/>
        </w:r>
        <w:r w:rsidR="008719AF">
          <w:rPr>
            <w:noProof/>
            <w:webHidden/>
          </w:rPr>
          <w:instrText xml:space="preserve"> PAGEREF _Toc445457272 \h </w:instrText>
        </w:r>
        <w:r w:rsidR="008719AF">
          <w:rPr>
            <w:noProof/>
            <w:webHidden/>
          </w:rPr>
        </w:r>
        <w:r w:rsidR="008719AF">
          <w:rPr>
            <w:noProof/>
            <w:webHidden/>
          </w:rPr>
          <w:fldChar w:fldCharType="separate"/>
        </w:r>
        <w:r w:rsidR="008719AF">
          <w:rPr>
            <w:noProof/>
            <w:webHidden/>
          </w:rPr>
          <w:t>9</w:t>
        </w:r>
        <w:r w:rsidR="008719AF">
          <w:rPr>
            <w:noProof/>
            <w:webHidden/>
          </w:rPr>
          <w:fldChar w:fldCharType="end"/>
        </w:r>
      </w:hyperlink>
    </w:p>
    <w:p w14:paraId="21C99642"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73" w:history="1">
        <w:r w:rsidR="008719AF" w:rsidRPr="001600BD">
          <w:rPr>
            <w:rStyle w:val="Hyperlink"/>
            <w:noProof/>
            <w14:scene3d>
              <w14:camera w14:prst="orthographicFront"/>
              <w14:lightRig w14:rig="threePt" w14:dir="t">
                <w14:rot w14:lat="0" w14:lon="0" w14:rev="0"/>
              </w14:lightRig>
            </w14:scene3d>
          </w:rPr>
          <w:t>7.1</w:t>
        </w:r>
        <w:r w:rsidR="008719AF">
          <w:rPr>
            <w:rFonts w:asciiTheme="minorHAnsi" w:eastAsiaTheme="minorEastAsia" w:hAnsiTheme="minorHAnsi" w:cstheme="minorBidi"/>
            <w:noProof/>
            <w:szCs w:val="22"/>
          </w:rPr>
          <w:tab/>
        </w:r>
        <w:r w:rsidR="008719AF" w:rsidRPr="001600BD">
          <w:rPr>
            <w:rStyle w:val="Hyperlink"/>
            <w:noProof/>
          </w:rPr>
          <w:t>TAFE SA Executive Directors, Directors and Managers</w:t>
        </w:r>
        <w:r w:rsidR="008719AF">
          <w:rPr>
            <w:noProof/>
            <w:webHidden/>
          </w:rPr>
          <w:tab/>
        </w:r>
        <w:r w:rsidR="008719AF">
          <w:rPr>
            <w:noProof/>
            <w:webHidden/>
          </w:rPr>
          <w:fldChar w:fldCharType="begin"/>
        </w:r>
        <w:r w:rsidR="008719AF">
          <w:rPr>
            <w:noProof/>
            <w:webHidden/>
          </w:rPr>
          <w:instrText xml:space="preserve"> PAGEREF _Toc445457273 \h </w:instrText>
        </w:r>
        <w:r w:rsidR="008719AF">
          <w:rPr>
            <w:noProof/>
            <w:webHidden/>
          </w:rPr>
        </w:r>
        <w:r w:rsidR="008719AF">
          <w:rPr>
            <w:noProof/>
            <w:webHidden/>
          </w:rPr>
          <w:fldChar w:fldCharType="separate"/>
        </w:r>
        <w:r w:rsidR="008719AF">
          <w:rPr>
            <w:noProof/>
            <w:webHidden/>
          </w:rPr>
          <w:t>9</w:t>
        </w:r>
        <w:r w:rsidR="008719AF">
          <w:rPr>
            <w:noProof/>
            <w:webHidden/>
          </w:rPr>
          <w:fldChar w:fldCharType="end"/>
        </w:r>
      </w:hyperlink>
    </w:p>
    <w:p w14:paraId="4D9632D3" w14:textId="77777777"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74" w:history="1">
        <w:r w:rsidR="008719AF" w:rsidRPr="001600BD">
          <w:rPr>
            <w:rStyle w:val="Hyperlink"/>
            <w:noProof/>
            <w14:scene3d>
              <w14:camera w14:prst="orthographicFront"/>
              <w14:lightRig w14:rig="threePt" w14:dir="t">
                <w14:rot w14:lat="0" w14:lon="0" w14:rev="0"/>
              </w14:lightRig>
            </w14:scene3d>
          </w:rPr>
          <w:t>7.2</w:t>
        </w:r>
        <w:r w:rsidR="008719AF">
          <w:rPr>
            <w:rFonts w:asciiTheme="minorHAnsi" w:eastAsiaTheme="minorEastAsia" w:hAnsiTheme="minorHAnsi" w:cstheme="minorBidi"/>
            <w:noProof/>
            <w:szCs w:val="22"/>
          </w:rPr>
          <w:tab/>
        </w:r>
        <w:r w:rsidR="008719AF" w:rsidRPr="001600BD">
          <w:rPr>
            <w:rStyle w:val="Hyperlink"/>
            <w:noProof/>
          </w:rPr>
          <w:t>TAFE SA Staff</w:t>
        </w:r>
        <w:r w:rsidR="008719AF">
          <w:rPr>
            <w:noProof/>
            <w:webHidden/>
          </w:rPr>
          <w:tab/>
        </w:r>
        <w:r w:rsidR="008719AF">
          <w:rPr>
            <w:noProof/>
            <w:webHidden/>
          </w:rPr>
          <w:fldChar w:fldCharType="begin"/>
        </w:r>
        <w:r w:rsidR="008719AF">
          <w:rPr>
            <w:noProof/>
            <w:webHidden/>
          </w:rPr>
          <w:instrText xml:space="preserve"> PAGEREF _Toc445457274 \h </w:instrText>
        </w:r>
        <w:r w:rsidR="008719AF">
          <w:rPr>
            <w:noProof/>
            <w:webHidden/>
          </w:rPr>
        </w:r>
        <w:r w:rsidR="008719AF">
          <w:rPr>
            <w:noProof/>
            <w:webHidden/>
          </w:rPr>
          <w:fldChar w:fldCharType="separate"/>
        </w:r>
        <w:r w:rsidR="008719AF">
          <w:rPr>
            <w:noProof/>
            <w:webHidden/>
          </w:rPr>
          <w:t>9</w:t>
        </w:r>
        <w:r w:rsidR="008719AF">
          <w:rPr>
            <w:noProof/>
            <w:webHidden/>
          </w:rPr>
          <w:fldChar w:fldCharType="end"/>
        </w:r>
      </w:hyperlink>
    </w:p>
    <w:p w14:paraId="1628A21F" w14:textId="6922604A"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75" w:history="1">
        <w:r w:rsidR="008719AF" w:rsidRPr="001600BD">
          <w:rPr>
            <w:rStyle w:val="Hyperlink"/>
            <w:noProof/>
            <w14:scene3d>
              <w14:camera w14:prst="orthographicFront"/>
              <w14:lightRig w14:rig="threePt" w14:dir="t">
                <w14:rot w14:lat="0" w14:lon="0" w14:rev="0"/>
              </w14:lightRig>
            </w14:scene3d>
          </w:rPr>
          <w:t>7.3</w:t>
        </w:r>
        <w:r w:rsidR="008719AF">
          <w:rPr>
            <w:rFonts w:asciiTheme="minorHAnsi" w:eastAsiaTheme="minorEastAsia" w:hAnsiTheme="minorHAnsi" w:cstheme="minorBidi"/>
            <w:noProof/>
            <w:szCs w:val="22"/>
          </w:rPr>
          <w:tab/>
        </w:r>
        <w:r w:rsidR="008719AF" w:rsidRPr="001600BD">
          <w:rPr>
            <w:rStyle w:val="Hyperlink"/>
            <w:noProof/>
          </w:rPr>
          <w:t>Chief Executive, TAFE SA</w:t>
        </w:r>
        <w:r w:rsidR="008719AF">
          <w:rPr>
            <w:noProof/>
            <w:webHidden/>
          </w:rPr>
          <w:tab/>
        </w:r>
        <w:r w:rsidR="00EF78EA">
          <w:rPr>
            <w:noProof/>
            <w:webHidden/>
          </w:rPr>
          <w:t>10</w:t>
        </w:r>
      </w:hyperlink>
    </w:p>
    <w:p w14:paraId="2FE02E18" w14:textId="145ADE7D" w:rsidR="008719AF" w:rsidRDefault="008C4A87">
      <w:pPr>
        <w:pStyle w:val="TOC2"/>
        <w:tabs>
          <w:tab w:val="left" w:pos="880"/>
          <w:tab w:val="right" w:leader="dot" w:pos="10338"/>
        </w:tabs>
        <w:rPr>
          <w:rFonts w:asciiTheme="minorHAnsi" w:eastAsiaTheme="minorEastAsia" w:hAnsiTheme="minorHAnsi" w:cstheme="minorBidi"/>
          <w:noProof/>
          <w:szCs w:val="22"/>
        </w:rPr>
      </w:pPr>
      <w:hyperlink w:anchor="_Toc445457276" w:history="1">
        <w:r w:rsidR="008719AF" w:rsidRPr="001600BD">
          <w:rPr>
            <w:rStyle w:val="Hyperlink"/>
            <w:noProof/>
            <w14:scene3d>
              <w14:camera w14:prst="orthographicFront"/>
              <w14:lightRig w14:rig="threePt" w14:dir="t">
                <w14:rot w14:lat="0" w14:lon="0" w14:rev="0"/>
              </w14:lightRig>
            </w14:scene3d>
          </w:rPr>
          <w:t>7.4</w:t>
        </w:r>
        <w:r w:rsidR="008719AF">
          <w:rPr>
            <w:rFonts w:asciiTheme="minorHAnsi" w:eastAsiaTheme="minorEastAsia" w:hAnsiTheme="minorHAnsi" w:cstheme="minorBidi"/>
            <w:noProof/>
            <w:szCs w:val="22"/>
          </w:rPr>
          <w:tab/>
        </w:r>
        <w:r w:rsidR="008719AF" w:rsidRPr="001600BD">
          <w:rPr>
            <w:rStyle w:val="Hyperlink"/>
            <w:noProof/>
          </w:rPr>
          <w:t>Review of TAFE SA Policy</w:t>
        </w:r>
        <w:r w:rsidR="008719AF">
          <w:rPr>
            <w:noProof/>
            <w:webHidden/>
          </w:rPr>
          <w:tab/>
        </w:r>
        <w:r w:rsidR="004D5BE4">
          <w:rPr>
            <w:noProof/>
            <w:webHidden/>
          </w:rPr>
          <w:t>10</w:t>
        </w:r>
      </w:hyperlink>
    </w:p>
    <w:p w14:paraId="775EBB62" w14:textId="40E36D7F" w:rsidR="00FD5CBC" w:rsidRDefault="00572B89" w:rsidP="00905795">
      <w:pPr>
        <w:spacing w:after="0" w:line="240" w:lineRule="auto"/>
        <w:jc w:val="both"/>
        <w:rPr>
          <w:rFonts w:ascii="Arial" w:eastAsia="Times New Roman" w:hAnsi="Arial" w:cs="Arial"/>
          <w:szCs w:val="24"/>
          <w:lang w:eastAsia="en-AU"/>
        </w:rPr>
      </w:pPr>
      <w:r>
        <w:rPr>
          <w:rFonts w:ascii="Arial" w:eastAsia="Times New Roman" w:hAnsi="Arial" w:cs="Arial"/>
          <w:szCs w:val="24"/>
          <w:lang w:eastAsia="en-AU"/>
        </w:rPr>
        <w:fldChar w:fldCharType="end"/>
      </w:r>
    </w:p>
    <w:p w14:paraId="24967C19" w14:textId="77777777" w:rsidR="006529A7" w:rsidRPr="006529A7" w:rsidRDefault="006529A7" w:rsidP="005F1F2B">
      <w:pPr>
        <w:tabs>
          <w:tab w:val="left" w:pos="3015"/>
          <w:tab w:val="right" w:pos="10348"/>
        </w:tabs>
        <w:rPr>
          <w:rFonts w:ascii="Arial" w:hAnsi="Arial" w:cs="Arial"/>
        </w:rPr>
      </w:pPr>
    </w:p>
    <w:p w14:paraId="017BBEEB" w14:textId="2443AB68" w:rsidR="00A90823" w:rsidRDefault="001123C1" w:rsidP="001123C1">
      <w:pPr>
        <w:tabs>
          <w:tab w:val="left" w:pos="975"/>
        </w:tabs>
        <w:spacing w:after="0" w:line="240" w:lineRule="auto"/>
        <w:jc w:val="both"/>
        <w:rPr>
          <w:rFonts w:ascii="Arial" w:eastAsia="Times New Roman" w:hAnsi="Arial" w:cs="Arial"/>
          <w:szCs w:val="24"/>
          <w:lang w:eastAsia="en-AU"/>
        </w:rPr>
      </w:pPr>
      <w:r>
        <w:rPr>
          <w:rFonts w:ascii="Arial" w:eastAsia="Times New Roman" w:hAnsi="Arial" w:cs="Arial"/>
          <w:szCs w:val="24"/>
          <w:lang w:eastAsia="en-AU"/>
        </w:rPr>
        <w:tab/>
      </w:r>
    </w:p>
    <w:p w14:paraId="0F225973" w14:textId="33CE4168" w:rsidR="006C5DE0" w:rsidRPr="00A90823" w:rsidRDefault="00A90823" w:rsidP="00A90823">
      <w:pPr>
        <w:tabs>
          <w:tab w:val="left" w:pos="1800"/>
        </w:tabs>
        <w:rPr>
          <w:rFonts w:ascii="Arial" w:eastAsia="Times New Roman" w:hAnsi="Arial" w:cs="Arial"/>
          <w:szCs w:val="24"/>
          <w:lang w:eastAsia="en-AU"/>
        </w:rPr>
      </w:pPr>
      <w:r>
        <w:rPr>
          <w:rFonts w:ascii="Arial" w:eastAsia="Times New Roman" w:hAnsi="Arial" w:cs="Arial"/>
          <w:szCs w:val="24"/>
          <w:lang w:eastAsia="en-AU"/>
        </w:rPr>
        <w:tab/>
      </w:r>
    </w:p>
    <w:p w14:paraId="08479D3C" w14:textId="63B65ECC" w:rsidR="00FD5CBC" w:rsidRPr="00C44643" w:rsidRDefault="00FD5CBC" w:rsidP="00905795">
      <w:pPr>
        <w:pStyle w:val="Heading1"/>
        <w:jc w:val="both"/>
      </w:pPr>
      <w:bookmarkStart w:id="1" w:name="_Toc445457258"/>
      <w:r w:rsidRPr="00C44643">
        <w:lastRenderedPageBreak/>
        <w:t>Policy</w:t>
      </w:r>
      <w:r w:rsidR="001D4670" w:rsidRPr="00C44643">
        <w:t xml:space="preserve"> Statement</w:t>
      </w:r>
      <w:bookmarkEnd w:id="1"/>
    </w:p>
    <w:tbl>
      <w:tblPr>
        <w:tblW w:w="10206" w:type="dxa"/>
        <w:tblInd w:w="108" w:type="dxa"/>
        <w:tblCellMar>
          <w:top w:w="57" w:type="dxa"/>
          <w:bottom w:w="57" w:type="dxa"/>
        </w:tblCellMar>
        <w:tblLook w:val="01E0" w:firstRow="1" w:lastRow="1" w:firstColumn="1" w:lastColumn="1" w:noHBand="0" w:noVBand="0"/>
      </w:tblPr>
      <w:tblGrid>
        <w:gridCol w:w="426"/>
        <w:gridCol w:w="9780"/>
      </w:tblGrid>
      <w:tr w:rsidR="00FD5CBC" w:rsidRPr="00FD5CBC" w14:paraId="54B21760" w14:textId="77777777" w:rsidTr="00D51C96">
        <w:tc>
          <w:tcPr>
            <w:tcW w:w="426" w:type="dxa"/>
            <w:tcBorders>
              <w:right w:val="single" w:sz="4" w:space="0" w:color="BFBFBF"/>
            </w:tcBorders>
            <w:shd w:val="clear" w:color="auto" w:fill="auto"/>
          </w:tcPr>
          <w:p w14:paraId="3E67B960" w14:textId="77777777" w:rsidR="00FD5CBC" w:rsidRPr="00FD5CBC" w:rsidRDefault="00FD5CBC" w:rsidP="00905795">
            <w:pPr>
              <w:keepNext/>
              <w:keepLines/>
              <w:spacing w:before="480" w:after="0" w:line="240" w:lineRule="auto"/>
              <w:ind w:left="432"/>
              <w:jc w:val="both"/>
              <w:outlineLvl w:val="0"/>
              <w:rPr>
                <w:rFonts w:ascii="Arial" w:eastAsia="Times New Roman" w:hAnsi="Arial" w:cs="Arial"/>
                <w:b/>
                <w:bCs/>
                <w:sz w:val="20"/>
                <w:szCs w:val="20"/>
                <w:lang w:eastAsia="en-AU"/>
              </w:rPr>
            </w:pPr>
          </w:p>
        </w:tc>
        <w:tc>
          <w:tcPr>
            <w:tcW w:w="9780" w:type="dxa"/>
            <w:tcBorders>
              <w:top w:val="single" w:sz="4" w:space="0" w:color="BFBFBF"/>
              <w:left w:val="single" w:sz="4" w:space="0" w:color="BFBFBF"/>
              <w:bottom w:val="single" w:sz="4" w:space="0" w:color="BFBFBF"/>
              <w:right w:val="single" w:sz="4" w:space="0" w:color="BFBFBF"/>
            </w:tcBorders>
            <w:shd w:val="clear" w:color="auto" w:fill="auto"/>
          </w:tcPr>
          <w:p w14:paraId="2C3F62A8" w14:textId="77777777" w:rsidR="002462E9" w:rsidRDefault="002462E9" w:rsidP="00905795">
            <w:pPr>
              <w:spacing w:after="0" w:line="240" w:lineRule="auto"/>
              <w:jc w:val="both"/>
              <w:rPr>
                <w:rFonts w:ascii="Arial" w:eastAsia="Times New Roman" w:hAnsi="Arial" w:cs="Times New Roman"/>
                <w:szCs w:val="24"/>
                <w:lang w:eastAsia="en-AU"/>
              </w:rPr>
            </w:pPr>
            <w:r w:rsidRPr="002462E9">
              <w:rPr>
                <w:rFonts w:ascii="Arial" w:eastAsia="Times New Roman" w:hAnsi="Arial" w:cs="Times New Roman"/>
                <w:szCs w:val="24"/>
                <w:lang w:eastAsia="en-AU"/>
              </w:rPr>
              <w:t xml:space="preserve">TAFE SA </w:t>
            </w:r>
            <w:r w:rsidR="001D4670">
              <w:rPr>
                <w:rFonts w:ascii="Arial" w:eastAsia="Times New Roman" w:hAnsi="Arial" w:cs="Times New Roman"/>
                <w:szCs w:val="24"/>
                <w:lang w:eastAsia="en-AU"/>
              </w:rPr>
              <w:t>shall be</w:t>
            </w:r>
            <w:r w:rsidR="001D4670" w:rsidRPr="002462E9">
              <w:rPr>
                <w:rFonts w:ascii="Arial" w:eastAsia="Times New Roman" w:hAnsi="Arial" w:cs="Times New Roman"/>
                <w:szCs w:val="24"/>
                <w:lang w:eastAsia="en-AU"/>
              </w:rPr>
              <w:t xml:space="preserve"> </w:t>
            </w:r>
            <w:r w:rsidRPr="002462E9">
              <w:rPr>
                <w:rFonts w:ascii="Arial" w:eastAsia="Times New Roman" w:hAnsi="Arial" w:cs="Times New Roman"/>
                <w:szCs w:val="24"/>
                <w:lang w:eastAsia="en-AU"/>
              </w:rPr>
              <w:t>guided by fair, equitable and impartial principles</w:t>
            </w:r>
            <w:r w:rsidR="001D4670">
              <w:rPr>
                <w:rFonts w:ascii="Arial" w:eastAsia="Times New Roman" w:hAnsi="Arial" w:cs="Times New Roman"/>
                <w:szCs w:val="24"/>
                <w:lang w:eastAsia="en-AU"/>
              </w:rPr>
              <w:t xml:space="preserve"> and practices</w:t>
            </w:r>
            <w:r w:rsidRPr="002462E9">
              <w:rPr>
                <w:rFonts w:ascii="Arial" w:eastAsia="Times New Roman" w:hAnsi="Arial" w:cs="Times New Roman"/>
                <w:szCs w:val="24"/>
                <w:lang w:eastAsia="en-AU"/>
              </w:rPr>
              <w:t xml:space="preserve"> when instigating organisational change. </w:t>
            </w:r>
          </w:p>
          <w:p w14:paraId="16B88526" w14:textId="77777777" w:rsidR="00305288" w:rsidRDefault="00305288" w:rsidP="00905795">
            <w:pPr>
              <w:spacing w:after="0" w:line="240" w:lineRule="auto"/>
              <w:jc w:val="both"/>
              <w:rPr>
                <w:rFonts w:ascii="Arial" w:eastAsia="Times New Roman" w:hAnsi="Arial" w:cs="Times New Roman"/>
                <w:szCs w:val="24"/>
                <w:lang w:eastAsia="en-AU"/>
              </w:rPr>
            </w:pPr>
          </w:p>
          <w:p w14:paraId="7B2B736A" w14:textId="52522C8E" w:rsidR="002462E9" w:rsidRPr="002462E9" w:rsidRDefault="00305288" w:rsidP="00905795">
            <w:pPr>
              <w:spacing w:after="0" w:line="240" w:lineRule="auto"/>
              <w:jc w:val="both"/>
              <w:rPr>
                <w:rFonts w:ascii="Arial" w:eastAsia="Times New Roman" w:hAnsi="Arial" w:cs="Times New Roman"/>
                <w:szCs w:val="24"/>
                <w:lang w:eastAsia="en-AU"/>
              </w:rPr>
            </w:pPr>
            <w:r w:rsidRPr="00305288">
              <w:rPr>
                <w:rFonts w:ascii="Arial" w:eastAsia="Times New Roman" w:hAnsi="Arial" w:cs="Times New Roman"/>
                <w:szCs w:val="24"/>
                <w:lang w:eastAsia="en-AU"/>
              </w:rPr>
              <w:t xml:space="preserve">Consultation and </w:t>
            </w:r>
            <w:r w:rsidR="001D4670">
              <w:rPr>
                <w:rFonts w:ascii="Arial" w:eastAsia="Times New Roman" w:hAnsi="Arial" w:cs="Times New Roman"/>
                <w:szCs w:val="24"/>
                <w:lang w:eastAsia="en-AU"/>
              </w:rPr>
              <w:t xml:space="preserve">effective </w:t>
            </w:r>
            <w:r w:rsidRPr="00305288">
              <w:rPr>
                <w:rFonts w:ascii="Arial" w:eastAsia="Times New Roman" w:hAnsi="Arial" w:cs="Times New Roman"/>
                <w:szCs w:val="24"/>
                <w:lang w:eastAsia="en-AU"/>
              </w:rPr>
              <w:t xml:space="preserve">communication are key features of any change process. TAFE SA </w:t>
            </w:r>
            <w:r w:rsidR="001D4670">
              <w:rPr>
                <w:rFonts w:ascii="Arial" w:eastAsia="Times New Roman" w:hAnsi="Arial" w:cs="Times New Roman"/>
                <w:szCs w:val="24"/>
                <w:lang w:eastAsia="en-AU"/>
              </w:rPr>
              <w:t xml:space="preserve">is committed </w:t>
            </w:r>
            <w:r w:rsidRPr="00305288">
              <w:rPr>
                <w:rFonts w:ascii="Arial" w:eastAsia="Times New Roman" w:hAnsi="Arial" w:cs="Times New Roman"/>
                <w:szCs w:val="24"/>
                <w:lang w:eastAsia="en-AU"/>
              </w:rPr>
              <w:t>to provid</w:t>
            </w:r>
            <w:r w:rsidR="001D4670">
              <w:rPr>
                <w:rFonts w:ascii="Arial" w:eastAsia="Times New Roman" w:hAnsi="Arial" w:cs="Times New Roman"/>
                <w:szCs w:val="24"/>
                <w:lang w:eastAsia="en-AU"/>
              </w:rPr>
              <w:t>ing</w:t>
            </w:r>
            <w:r w:rsidRPr="00305288">
              <w:rPr>
                <w:rFonts w:ascii="Arial" w:eastAsia="Times New Roman" w:hAnsi="Arial" w:cs="Times New Roman"/>
                <w:szCs w:val="24"/>
                <w:lang w:eastAsia="en-AU"/>
              </w:rPr>
              <w:t xml:space="preserve"> every reasonable opportunity for consultation </w:t>
            </w:r>
            <w:r w:rsidR="001D4670">
              <w:rPr>
                <w:rFonts w:ascii="Arial" w:eastAsia="Times New Roman" w:hAnsi="Arial" w:cs="Times New Roman"/>
                <w:szCs w:val="24"/>
                <w:lang w:eastAsia="en-AU"/>
              </w:rPr>
              <w:t>with</w:t>
            </w:r>
            <w:r w:rsidR="001D4670" w:rsidRPr="00305288">
              <w:rPr>
                <w:rFonts w:ascii="Arial" w:eastAsia="Times New Roman" w:hAnsi="Arial" w:cs="Times New Roman"/>
                <w:szCs w:val="24"/>
                <w:lang w:eastAsia="en-AU"/>
              </w:rPr>
              <w:t xml:space="preserve"> </w:t>
            </w:r>
            <w:r w:rsidRPr="00305288">
              <w:rPr>
                <w:rFonts w:ascii="Arial" w:eastAsia="Times New Roman" w:hAnsi="Arial" w:cs="Times New Roman"/>
                <w:szCs w:val="24"/>
                <w:lang w:eastAsia="en-AU"/>
              </w:rPr>
              <w:t>employees, Unions and other interested or affected parti</w:t>
            </w:r>
          </w:p>
          <w:p w14:paraId="4CF7ACEE" w14:textId="77777777" w:rsidR="00FD5CBC" w:rsidRPr="00305288" w:rsidRDefault="002462E9" w:rsidP="00905795">
            <w:pPr>
              <w:spacing w:after="0" w:line="240" w:lineRule="auto"/>
              <w:jc w:val="both"/>
              <w:rPr>
                <w:rFonts w:ascii="Arial" w:eastAsia="Times New Roman" w:hAnsi="Arial" w:cs="Times New Roman"/>
                <w:szCs w:val="24"/>
                <w:lang w:eastAsia="en-AU"/>
              </w:rPr>
            </w:pPr>
            <w:r w:rsidRPr="002462E9">
              <w:rPr>
                <w:rFonts w:ascii="Arial" w:eastAsia="Times New Roman" w:hAnsi="Arial" w:cs="Times New Roman"/>
                <w:szCs w:val="24"/>
                <w:lang w:eastAsia="en-AU"/>
              </w:rPr>
              <w:t xml:space="preserve">This </w:t>
            </w:r>
            <w:r w:rsidR="003064A1">
              <w:rPr>
                <w:rFonts w:ascii="Arial" w:eastAsia="Times New Roman" w:hAnsi="Arial" w:cs="Times New Roman"/>
                <w:szCs w:val="24"/>
                <w:lang w:eastAsia="en-AU"/>
              </w:rPr>
              <w:t>policy</w:t>
            </w:r>
            <w:r w:rsidR="001D4670">
              <w:rPr>
                <w:rFonts w:ascii="Arial" w:eastAsia="Times New Roman" w:hAnsi="Arial" w:cs="Times New Roman"/>
                <w:szCs w:val="24"/>
                <w:lang w:eastAsia="en-AU"/>
              </w:rPr>
              <w:t xml:space="preserve"> </w:t>
            </w:r>
            <w:r w:rsidRPr="002462E9">
              <w:rPr>
                <w:rFonts w:ascii="Arial" w:eastAsia="Times New Roman" w:hAnsi="Arial" w:cs="Times New Roman"/>
                <w:szCs w:val="24"/>
                <w:lang w:eastAsia="en-AU"/>
              </w:rPr>
              <w:t xml:space="preserve">sets out </w:t>
            </w:r>
            <w:r w:rsidR="001D4670">
              <w:rPr>
                <w:rFonts w:ascii="Arial" w:eastAsia="Times New Roman" w:hAnsi="Arial" w:cs="Times New Roman"/>
                <w:szCs w:val="24"/>
                <w:lang w:eastAsia="en-AU"/>
              </w:rPr>
              <w:t xml:space="preserve">consultation and </w:t>
            </w:r>
            <w:r w:rsidR="00305288">
              <w:rPr>
                <w:rFonts w:ascii="Arial" w:eastAsia="Times New Roman" w:hAnsi="Arial" w:cs="Times New Roman"/>
                <w:szCs w:val="24"/>
                <w:lang w:eastAsia="en-AU"/>
              </w:rPr>
              <w:t xml:space="preserve">change process principles and practices. </w:t>
            </w:r>
          </w:p>
        </w:tc>
      </w:tr>
    </w:tbl>
    <w:p w14:paraId="4F37B3D0" w14:textId="329BB0A4" w:rsidR="00FD5CBC" w:rsidRPr="00572B89" w:rsidRDefault="00FD5CBC" w:rsidP="00905795">
      <w:pPr>
        <w:pStyle w:val="Heading1"/>
        <w:jc w:val="both"/>
      </w:pPr>
      <w:bookmarkStart w:id="2" w:name="_Toc445457259"/>
      <w:r w:rsidRPr="00572B89">
        <w:t>Scope</w:t>
      </w:r>
      <w:bookmarkEnd w:id="2"/>
    </w:p>
    <w:tbl>
      <w:tblPr>
        <w:tblW w:w="10206" w:type="dxa"/>
        <w:tblInd w:w="108" w:type="dxa"/>
        <w:tblCellMar>
          <w:top w:w="57" w:type="dxa"/>
          <w:bottom w:w="57" w:type="dxa"/>
        </w:tblCellMar>
        <w:tblLook w:val="01E0" w:firstRow="1" w:lastRow="1" w:firstColumn="1" w:lastColumn="1" w:noHBand="0" w:noVBand="0"/>
      </w:tblPr>
      <w:tblGrid>
        <w:gridCol w:w="426"/>
        <w:gridCol w:w="9780"/>
      </w:tblGrid>
      <w:tr w:rsidR="00FD5CBC" w:rsidRPr="00FD5CBC" w14:paraId="5ABD4779" w14:textId="77777777" w:rsidTr="00D51C96">
        <w:tc>
          <w:tcPr>
            <w:tcW w:w="426" w:type="dxa"/>
            <w:tcBorders>
              <w:right w:val="single" w:sz="4" w:space="0" w:color="BFBFBF"/>
            </w:tcBorders>
            <w:shd w:val="clear" w:color="auto" w:fill="auto"/>
          </w:tcPr>
          <w:p w14:paraId="26FA08A8" w14:textId="77777777" w:rsidR="00FD5CBC" w:rsidRPr="00FD5CBC" w:rsidRDefault="00FD5CBC" w:rsidP="00905795">
            <w:pPr>
              <w:keepNext/>
              <w:keepLines/>
              <w:spacing w:before="480" w:after="0" w:line="240" w:lineRule="auto"/>
              <w:ind w:left="432"/>
              <w:jc w:val="both"/>
              <w:outlineLvl w:val="0"/>
              <w:rPr>
                <w:rFonts w:ascii="Arial" w:eastAsia="Times New Roman" w:hAnsi="Arial" w:cs="Arial"/>
                <w:b/>
                <w:bCs/>
                <w:sz w:val="20"/>
                <w:szCs w:val="20"/>
                <w:lang w:eastAsia="en-AU"/>
              </w:rPr>
            </w:pPr>
          </w:p>
        </w:tc>
        <w:tc>
          <w:tcPr>
            <w:tcW w:w="9780" w:type="dxa"/>
            <w:tcBorders>
              <w:top w:val="single" w:sz="4" w:space="0" w:color="BFBFBF"/>
              <w:left w:val="single" w:sz="4" w:space="0" w:color="BFBFBF"/>
              <w:bottom w:val="single" w:sz="4" w:space="0" w:color="BFBFBF"/>
              <w:right w:val="single" w:sz="4" w:space="0" w:color="BFBFBF"/>
            </w:tcBorders>
            <w:shd w:val="clear" w:color="auto" w:fill="auto"/>
          </w:tcPr>
          <w:p w14:paraId="612AE38E" w14:textId="77777777" w:rsidR="00305288" w:rsidRDefault="00305288" w:rsidP="00905795">
            <w:pPr>
              <w:spacing w:after="0" w:line="240" w:lineRule="auto"/>
              <w:jc w:val="both"/>
              <w:rPr>
                <w:rFonts w:ascii="Arial" w:eastAsia="Times New Roman" w:hAnsi="Arial" w:cs="Times New Roman"/>
                <w:szCs w:val="24"/>
                <w:lang w:eastAsia="en-AU"/>
              </w:rPr>
            </w:pPr>
          </w:p>
          <w:p w14:paraId="4568A636" w14:textId="77777777" w:rsidR="00FD5CBC" w:rsidRPr="00FD5CBC" w:rsidRDefault="002462E9" w:rsidP="00905795">
            <w:pPr>
              <w:spacing w:after="0" w:line="240" w:lineRule="auto"/>
              <w:jc w:val="both"/>
              <w:rPr>
                <w:rFonts w:ascii="Arial" w:eastAsia="Times New Roman" w:hAnsi="Arial" w:cs="Arial"/>
                <w:sz w:val="20"/>
                <w:szCs w:val="20"/>
                <w:lang w:eastAsia="en-AU"/>
              </w:rPr>
            </w:pPr>
            <w:r w:rsidRPr="002462E9">
              <w:rPr>
                <w:rFonts w:ascii="Arial" w:eastAsia="Times New Roman" w:hAnsi="Arial" w:cs="Times New Roman"/>
                <w:szCs w:val="24"/>
                <w:lang w:eastAsia="en-AU"/>
              </w:rPr>
              <w:t>All non-executive TAFE SA employees.</w:t>
            </w:r>
          </w:p>
        </w:tc>
      </w:tr>
    </w:tbl>
    <w:p w14:paraId="2A6BCF57" w14:textId="175F243E" w:rsidR="00222167" w:rsidRPr="00572B89" w:rsidRDefault="00FD5CBC" w:rsidP="00905795">
      <w:pPr>
        <w:pStyle w:val="Heading1"/>
        <w:jc w:val="both"/>
      </w:pPr>
      <w:bookmarkStart w:id="3" w:name="_Toc445457260"/>
      <w:r w:rsidRPr="00572B89">
        <w:t>Definitions</w:t>
      </w:r>
      <w:bookmarkEnd w:id="3"/>
    </w:p>
    <w:tbl>
      <w:tblPr>
        <w:tblW w:w="10206" w:type="dxa"/>
        <w:tblInd w:w="108" w:type="dxa"/>
        <w:tblCellMar>
          <w:top w:w="57" w:type="dxa"/>
          <w:bottom w:w="57" w:type="dxa"/>
        </w:tblCellMar>
        <w:tblLook w:val="01E0" w:firstRow="1" w:lastRow="1" w:firstColumn="1" w:lastColumn="1" w:noHBand="0" w:noVBand="0"/>
      </w:tblPr>
      <w:tblGrid>
        <w:gridCol w:w="426"/>
        <w:gridCol w:w="2551"/>
        <w:gridCol w:w="7229"/>
      </w:tblGrid>
      <w:tr w:rsidR="0060133C" w:rsidRPr="001E33E5" w14:paraId="726D974F" w14:textId="77777777" w:rsidTr="003064A1">
        <w:tc>
          <w:tcPr>
            <w:tcW w:w="426" w:type="dxa"/>
            <w:tcBorders>
              <w:right w:val="single" w:sz="4" w:space="0" w:color="BFBFBF"/>
            </w:tcBorders>
            <w:shd w:val="clear" w:color="auto" w:fill="auto"/>
            <w:vAlign w:val="center"/>
          </w:tcPr>
          <w:p w14:paraId="04FE030B" w14:textId="77777777" w:rsidR="0060133C" w:rsidRPr="0060133C" w:rsidRDefault="0060133C"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1FC76695"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Consultation Process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3FB734B3"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The sharing of information and the exchange of views between TAFE SA, employees and key stakeholders with a genuine opportunity to provide feedback.</w:t>
            </w:r>
          </w:p>
        </w:tc>
      </w:tr>
      <w:tr w:rsidR="00576B85" w:rsidRPr="001E33E5" w14:paraId="35DC1F8C" w14:textId="77777777" w:rsidTr="003064A1">
        <w:tc>
          <w:tcPr>
            <w:tcW w:w="426" w:type="dxa"/>
            <w:tcBorders>
              <w:right w:val="single" w:sz="4" w:space="0" w:color="BFBFBF"/>
            </w:tcBorders>
            <w:shd w:val="clear" w:color="auto" w:fill="auto"/>
            <w:vAlign w:val="center"/>
          </w:tcPr>
          <w:p w14:paraId="71529B32" w14:textId="77777777" w:rsidR="00576B85" w:rsidRPr="0060133C" w:rsidRDefault="00576B85"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0918C3C7" w14:textId="77777777" w:rsidR="00576B85" w:rsidRPr="00B737B4" w:rsidRDefault="00576B85"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Different </w:t>
            </w:r>
            <w:r w:rsidR="00AA6D4F" w:rsidRPr="00B737B4">
              <w:rPr>
                <w:rFonts w:ascii="Arial" w:eastAsia="Times New Roman" w:hAnsi="Arial" w:cs="Times New Roman"/>
                <w:szCs w:val="24"/>
                <w:lang w:eastAsia="en-AU"/>
              </w:rPr>
              <w:t xml:space="preserve">or New </w:t>
            </w:r>
            <w:r w:rsidRPr="00B737B4">
              <w:rPr>
                <w:rFonts w:ascii="Arial" w:eastAsia="Times New Roman" w:hAnsi="Arial" w:cs="Times New Roman"/>
                <w:szCs w:val="24"/>
                <w:lang w:eastAsia="en-AU"/>
              </w:rPr>
              <w:t>position/ role</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161B7174" w14:textId="77777777" w:rsidR="00576B85" w:rsidRPr="00B737B4" w:rsidRDefault="003064A1"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 position required in a new organisational</w:t>
            </w:r>
            <w:r w:rsidR="00576B85" w:rsidRPr="00B737B4">
              <w:rPr>
                <w:rFonts w:ascii="Arial" w:eastAsia="Times New Roman" w:hAnsi="Arial" w:cs="Times New Roman"/>
                <w:szCs w:val="24"/>
                <w:lang w:eastAsia="en-AU"/>
              </w:rPr>
              <w:t xml:space="preserve"> structure where the duties, responsibilities and scope have not been performed within one position; or an existing position required in the new structure which will undergo significant changes in the duties, responsibilities and scope that may result in a different classification level i.e. more than 20% change to the role.</w:t>
            </w:r>
          </w:p>
        </w:tc>
      </w:tr>
      <w:tr w:rsidR="0060133C" w:rsidRPr="001E33E5" w14:paraId="0DF7A591" w14:textId="77777777" w:rsidTr="003064A1">
        <w:tc>
          <w:tcPr>
            <w:tcW w:w="426" w:type="dxa"/>
            <w:tcBorders>
              <w:right w:val="single" w:sz="4" w:space="0" w:color="BFBFBF"/>
            </w:tcBorders>
            <w:shd w:val="clear" w:color="auto" w:fill="auto"/>
            <w:vAlign w:val="center"/>
          </w:tcPr>
          <w:p w14:paraId="58B2FE5F" w14:textId="77777777" w:rsidR="0060133C" w:rsidRPr="0060133C" w:rsidRDefault="0060133C"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65D56B69"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Educational Employees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4786805F"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Prescribed employees under the TAFE SA Regulations 2012</w:t>
            </w:r>
            <w:r w:rsidR="00004941" w:rsidRPr="00B737B4">
              <w:rPr>
                <w:rFonts w:ascii="Arial" w:eastAsia="Times New Roman" w:hAnsi="Arial" w:cs="Times New Roman"/>
                <w:szCs w:val="24"/>
                <w:lang w:eastAsia="en-AU"/>
              </w:rPr>
              <w:t>.</w:t>
            </w:r>
            <w:r w:rsidRPr="00B737B4">
              <w:rPr>
                <w:rFonts w:ascii="Arial" w:eastAsia="Times New Roman" w:hAnsi="Arial" w:cs="Times New Roman"/>
                <w:szCs w:val="24"/>
                <w:lang w:eastAsia="en-AU"/>
              </w:rPr>
              <w:t xml:space="preserve"> </w:t>
            </w:r>
          </w:p>
        </w:tc>
      </w:tr>
      <w:tr w:rsidR="0060133C" w:rsidRPr="001E33E5" w14:paraId="4EBF0C28" w14:textId="77777777" w:rsidTr="003064A1">
        <w:tc>
          <w:tcPr>
            <w:tcW w:w="426" w:type="dxa"/>
            <w:tcBorders>
              <w:right w:val="single" w:sz="4" w:space="0" w:color="BFBFBF"/>
            </w:tcBorders>
            <w:shd w:val="clear" w:color="auto" w:fill="auto"/>
            <w:vAlign w:val="center"/>
          </w:tcPr>
          <w:p w14:paraId="7097521D" w14:textId="77777777" w:rsidR="0060133C" w:rsidRPr="0060133C" w:rsidRDefault="0060133C"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78360357"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In-Scope</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4B2B1485"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The ongoing employees who are identified as being directly impacted by the change process.</w:t>
            </w:r>
          </w:p>
        </w:tc>
      </w:tr>
      <w:tr w:rsidR="0060133C" w:rsidRPr="001E33E5" w14:paraId="2131535B" w14:textId="77777777" w:rsidTr="003064A1">
        <w:tc>
          <w:tcPr>
            <w:tcW w:w="426" w:type="dxa"/>
            <w:tcBorders>
              <w:right w:val="single" w:sz="4" w:space="0" w:color="BFBFBF"/>
            </w:tcBorders>
            <w:shd w:val="clear" w:color="auto" w:fill="auto"/>
            <w:vAlign w:val="center"/>
          </w:tcPr>
          <w:p w14:paraId="12422C35" w14:textId="77777777" w:rsidR="0060133C" w:rsidRPr="0060133C" w:rsidRDefault="0060133C"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0FA6A049"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Practices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65FB863" w14:textId="77777777" w:rsidR="0060133C" w:rsidRPr="00B737B4" w:rsidRDefault="0060133C"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The methods of activities surrounding significant organisational change process</w:t>
            </w:r>
            <w:r w:rsidR="00004941" w:rsidRPr="00B737B4">
              <w:rPr>
                <w:rFonts w:ascii="Arial" w:eastAsia="Times New Roman" w:hAnsi="Arial" w:cs="Times New Roman"/>
                <w:szCs w:val="24"/>
                <w:lang w:eastAsia="en-AU"/>
              </w:rPr>
              <w:t>.</w:t>
            </w:r>
          </w:p>
        </w:tc>
      </w:tr>
      <w:tr w:rsidR="00AA6D4F" w:rsidRPr="001E33E5" w14:paraId="385E0974" w14:textId="77777777" w:rsidTr="003064A1">
        <w:tc>
          <w:tcPr>
            <w:tcW w:w="426" w:type="dxa"/>
            <w:tcBorders>
              <w:right w:val="single" w:sz="4" w:space="0" w:color="BFBFBF"/>
            </w:tcBorders>
            <w:shd w:val="clear" w:color="auto" w:fill="auto"/>
            <w:vAlign w:val="center"/>
          </w:tcPr>
          <w:p w14:paraId="7C579608"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4723B827"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Principles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405C84C3" w14:textId="77777777" w:rsidR="00AA6D4F" w:rsidRPr="00214BE1" w:rsidRDefault="00214BE1" w:rsidP="00905795">
            <w:pPr>
              <w:spacing w:before="120" w:after="0" w:line="240" w:lineRule="auto"/>
              <w:jc w:val="both"/>
              <w:rPr>
                <w:rFonts w:ascii="Arial" w:eastAsia="Times New Roman" w:hAnsi="Arial" w:cs="Arial"/>
                <w:szCs w:val="24"/>
                <w:lang w:eastAsia="en-AU"/>
              </w:rPr>
            </w:pPr>
            <w:r w:rsidRPr="00214BE1">
              <w:rPr>
                <w:rFonts w:ascii="Arial" w:hAnsi="Arial" w:cs="Arial"/>
              </w:rPr>
              <w:t>The guiding values that apply to the o</w:t>
            </w:r>
            <w:r>
              <w:rPr>
                <w:rFonts w:ascii="Arial" w:hAnsi="Arial" w:cs="Arial"/>
              </w:rPr>
              <w:t>rganisational change processes.</w:t>
            </w:r>
          </w:p>
        </w:tc>
      </w:tr>
      <w:tr w:rsidR="00AA6D4F" w:rsidRPr="001E33E5" w14:paraId="6BC6E567" w14:textId="77777777" w:rsidTr="003064A1">
        <w:tc>
          <w:tcPr>
            <w:tcW w:w="426" w:type="dxa"/>
            <w:tcBorders>
              <w:right w:val="single" w:sz="4" w:space="0" w:color="BFBFBF"/>
            </w:tcBorders>
            <w:shd w:val="clear" w:color="auto" w:fill="auto"/>
            <w:vAlign w:val="center"/>
          </w:tcPr>
          <w:p w14:paraId="0A9D6E1A"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54958F72" w14:textId="77777777" w:rsidR="0052302A"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Plumbing, Metal &amp; Building Trades Employees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8ACE481"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Staff employed under the various trade industrial instruments.</w:t>
            </w:r>
          </w:p>
        </w:tc>
      </w:tr>
      <w:tr w:rsidR="00633F39" w:rsidRPr="001E33E5" w14:paraId="440F852C" w14:textId="77777777" w:rsidTr="003064A1">
        <w:tc>
          <w:tcPr>
            <w:tcW w:w="426" w:type="dxa"/>
            <w:tcBorders>
              <w:right w:val="single" w:sz="4" w:space="0" w:color="BFBFBF"/>
            </w:tcBorders>
            <w:shd w:val="clear" w:color="auto" w:fill="auto"/>
            <w:vAlign w:val="center"/>
          </w:tcPr>
          <w:p w14:paraId="485B97A1" w14:textId="77777777" w:rsidR="00633F39" w:rsidRPr="0060133C" w:rsidRDefault="00633F39"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7CD4D506" w14:textId="77777777" w:rsidR="00633F39" w:rsidRPr="00B737B4" w:rsidRDefault="0052302A" w:rsidP="00905795">
            <w:pPr>
              <w:spacing w:before="120" w:after="0" w:line="240" w:lineRule="auto"/>
              <w:jc w:val="both"/>
              <w:rPr>
                <w:rFonts w:ascii="Arial" w:eastAsia="Times New Roman" w:hAnsi="Arial" w:cs="Times New Roman"/>
                <w:szCs w:val="24"/>
                <w:lang w:eastAsia="en-AU"/>
              </w:rPr>
            </w:pPr>
            <w:r>
              <w:rPr>
                <w:rFonts w:ascii="Arial" w:eastAsia="Times New Roman" w:hAnsi="Arial" w:cs="Times New Roman"/>
                <w:szCs w:val="24"/>
                <w:lang w:eastAsia="en-AU"/>
              </w:rPr>
              <w:t>Restructure</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BFD49B5" w14:textId="77777777" w:rsidR="00633F39" w:rsidRDefault="00633F39" w:rsidP="00905795">
            <w:pPr>
              <w:spacing w:before="120" w:after="0" w:line="240" w:lineRule="auto"/>
              <w:jc w:val="both"/>
              <w:rPr>
                <w:rFonts w:ascii="Arial" w:eastAsia="Times New Roman" w:hAnsi="Arial" w:cs="Times New Roman"/>
                <w:szCs w:val="24"/>
                <w:lang w:eastAsia="en-AU"/>
              </w:rPr>
            </w:pPr>
            <w:r>
              <w:rPr>
                <w:rFonts w:ascii="Arial" w:eastAsia="Times New Roman" w:hAnsi="Arial" w:cs="Times New Roman"/>
                <w:szCs w:val="24"/>
                <w:lang w:eastAsia="en-AU"/>
              </w:rPr>
              <w:t xml:space="preserve">A major </w:t>
            </w:r>
            <w:r w:rsidR="0052302A">
              <w:rPr>
                <w:rFonts w:ascii="Arial" w:eastAsia="Times New Roman" w:hAnsi="Arial" w:cs="Times New Roman"/>
                <w:szCs w:val="24"/>
                <w:lang w:eastAsia="en-AU"/>
              </w:rPr>
              <w:t xml:space="preserve">organisational </w:t>
            </w:r>
            <w:r>
              <w:rPr>
                <w:rFonts w:ascii="Arial" w:eastAsia="Times New Roman" w:hAnsi="Arial" w:cs="Times New Roman"/>
                <w:szCs w:val="24"/>
                <w:lang w:eastAsia="en-AU"/>
              </w:rPr>
              <w:t xml:space="preserve">change in the operations, educational programs, organisation, structure or technology that is likely to result in </w:t>
            </w:r>
            <w:r w:rsidRPr="008E059B">
              <w:rPr>
                <w:rFonts w:ascii="Arial" w:eastAsia="Times New Roman" w:hAnsi="Arial" w:cs="Times New Roman"/>
                <w:i/>
                <w:szCs w:val="24"/>
                <w:lang w:eastAsia="en-AU"/>
              </w:rPr>
              <w:t>significant effects</w:t>
            </w:r>
            <w:r>
              <w:rPr>
                <w:rFonts w:ascii="Arial" w:eastAsia="Times New Roman" w:hAnsi="Arial" w:cs="Times New Roman"/>
                <w:szCs w:val="24"/>
                <w:lang w:eastAsia="en-AU"/>
              </w:rPr>
              <w:t xml:space="preserve"> to employees.</w:t>
            </w:r>
          </w:p>
          <w:p w14:paraId="4CF655AA" w14:textId="77777777" w:rsidR="00633F39" w:rsidRDefault="00633F39" w:rsidP="00905795">
            <w:pPr>
              <w:spacing w:before="120" w:after="0" w:line="240" w:lineRule="auto"/>
              <w:jc w:val="both"/>
              <w:rPr>
                <w:rFonts w:ascii="Arial" w:eastAsia="Times New Roman" w:hAnsi="Arial" w:cs="Times New Roman"/>
                <w:szCs w:val="24"/>
                <w:lang w:eastAsia="en-AU"/>
              </w:rPr>
            </w:pPr>
            <w:r>
              <w:rPr>
                <w:rFonts w:ascii="Arial" w:eastAsia="Times New Roman" w:hAnsi="Arial" w:cs="Times New Roman"/>
                <w:i/>
                <w:szCs w:val="24"/>
                <w:lang w:eastAsia="en-AU"/>
              </w:rPr>
              <w:t>S</w:t>
            </w:r>
            <w:r w:rsidRPr="00A40A23">
              <w:rPr>
                <w:rFonts w:ascii="Arial" w:eastAsia="Times New Roman" w:hAnsi="Arial" w:cs="Times New Roman"/>
                <w:i/>
                <w:szCs w:val="24"/>
                <w:lang w:eastAsia="en-AU"/>
              </w:rPr>
              <w:t xml:space="preserve">ignificant effects </w:t>
            </w:r>
            <w:r>
              <w:rPr>
                <w:rFonts w:ascii="Arial" w:eastAsia="Times New Roman" w:hAnsi="Arial" w:cs="Times New Roman"/>
                <w:szCs w:val="24"/>
                <w:lang w:eastAsia="en-AU"/>
              </w:rPr>
              <w:t xml:space="preserve">include termination in employment/ role abolition; major changes in the composition, operation or size of the workforce or in the skills required; the elimination or diminution of job opportunities, promotional opportunities or job tenure; the alteration of hours of work; the need for retraining or transfer of employees to other work </w:t>
            </w:r>
            <w:r w:rsidR="006C6A1C">
              <w:rPr>
                <w:rFonts w:ascii="Arial" w:eastAsia="Times New Roman" w:hAnsi="Arial" w:cs="Times New Roman"/>
                <w:szCs w:val="24"/>
                <w:lang w:eastAsia="en-AU"/>
              </w:rPr>
              <w:t xml:space="preserve">and the restructuring of </w:t>
            </w:r>
            <w:r>
              <w:rPr>
                <w:rFonts w:ascii="Arial" w:eastAsia="Times New Roman" w:hAnsi="Arial" w:cs="Times New Roman"/>
                <w:szCs w:val="24"/>
                <w:lang w:eastAsia="en-AU"/>
              </w:rPr>
              <w:t>jobs</w:t>
            </w:r>
            <w:r w:rsidR="006C6A1C">
              <w:rPr>
                <w:rFonts w:ascii="Arial" w:eastAsia="Times New Roman" w:hAnsi="Arial" w:cs="Times New Roman"/>
                <w:szCs w:val="24"/>
                <w:lang w:eastAsia="en-AU"/>
              </w:rPr>
              <w:t>.</w:t>
            </w:r>
          </w:p>
          <w:p w14:paraId="0F01686B" w14:textId="77777777" w:rsidR="00862105" w:rsidRPr="00633F39" w:rsidRDefault="00862105" w:rsidP="00905795">
            <w:pPr>
              <w:spacing w:before="120" w:after="0" w:line="240" w:lineRule="auto"/>
              <w:jc w:val="both"/>
              <w:rPr>
                <w:rFonts w:ascii="Arial" w:eastAsia="Times New Roman" w:hAnsi="Arial" w:cs="Times New Roman"/>
                <w:szCs w:val="24"/>
                <w:lang w:eastAsia="en-AU"/>
              </w:rPr>
            </w:pPr>
          </w:p>
        </w:tc>
      </w:tr>
      <w:tr w:rsidR="00AA6D4F" w:rsidRPr="001E33E5" w14:paraId="47C86B7E" w14:textId="77777777" w:rsidTr="003064A1">
        <w:tc>
          <w:tcPr>
            <w:tcW w:w="426" w:type="dxa"/>
            <w:tcBorders>
              <w:right w:val="single" w:sz="4" w:space="0" w:color="BFBFBF"/>
            </w:tcBorders>
            <w:shd w:val="clear" w:color="auto" w:fill="auto"/>
            <w:vAlign w:val="center"/>
          </w:tcPr>
          <w:p w14:paraId="2274BA95"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7326B88C"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Review</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2F82CB92" w14:textId="77777777" w:rsidR="00AA6D4F" w:rsidRPr="0052302A" w:rsidRDefault="0052302A" w:rsidP="00905795">
            <w:pPr>
              <w:spacing w:before="120" w:after="0" w:line="240" w:lineRule="auto"/>
              <w:jc w:val="both"/>
              <w:rPr>
                <w:rFonts w:ascii="Arial" w:eastAsia="Times New Roman" w:hAnsi="Arial" w:cs="Arial"/>
                <w:szCs w:val="24"/>
                <w:lang w:eastAsia="en-AU"/>
              </w:rPr>
            </w:pPr>
            <w:r w:rsidRPr="0052302A">
              <w:rPr>
                <w:rFonts w:ascii="Arial" w:hAnsi="Arial" w:cs="Arial"/>
              </w:rPr>
              <w:t>A formal assessment with the intention of instituting change if necessary</w:t>
            </w:r>
            <w:r w:rsidR="00AA6D4F" w:rsidRPr="0052302A">
              <w:rPr>
                <w:rFonts w:ascii="Arial" w:eastAsia="Times New Roman" w:hAnsi="Arial" w:cs="Arial"/>
                <w:szCs w:val="24"/>
                <w:lang w:eastAsia="en-AU"/>
              </w:rPr>
              <w:t xml:space="preserve">. </w:t>
            </w:r>
          </w:p>
        </w:tc>
      </w:tr>
      <w:tr w:rsidR="00AA6D4F" w:rsidRPr="001E33E5" w14:paraId="300AAF6A" w14:textId="77777777" w:rsidTr="003064A1">
        <w:tc>
          <w:tcPr>
            <w:tcW w:w="426" w:type="dxa"/>
            <w:tcBorders>
              <w:right w:val="single" w:sz="4" w:space="0" w:color="BFBFBF"/>
            </w:tcBorders>
            <w:shd w:val="clear" w:color="auto" w:fill="auto"/>
            <w:vAlign w:val="center"/>
          </w:tcPr>
          <w:p w14:paraId="6ED0973D"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5346F087"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Salaried Employees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63863E23"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Staff employed under the </w:t>
            </w:r>
            <w:r w:rsidR="00995A15" w:rsidRPr="00B737B4">
              <w:rPr>
                <w:rFonts w:ascii="Arial" w:eastAsia="Times New Roman" w:hAnsi="Arial" w:cs="Times New Roman"/>
                <w:szCs w:val="24"/>
                <w:lang w:eastAsia="en-AU"/>
              </w:rPr>
              <w:t>Salaried industrial instruments</w:t>
            </w:r>
            <w:r w:rsidRPr="00B737B4">
              <w:rPr>
                <w:rFonts w:ascii="Arial" w:eastAsia="Times New Roman" w:hAnsi="Arial" w:cs="Times New Roman"/>
                <w:szCs w:val="24"/>
                <w:lang w:eastAsia="en-AU"/>
              </w:rPr>
              <w:t xml:space="preserve">. </w:t>
            </w:r>
          </w:p>
        </w:tc>
      </w:tr>
      <w:tr w:rsidR="00AA6D4F" w:rsidRPr="001E33E5" w14:paraId="5AE82CA6" w14:textId="77777777" w:rsidTr="003064A1">
        <w:tc>
          <w:tcPr>
            <w:tcW w:w="426" w:type="dxa"/>
            <w:tcBorders>
              <w:right w:val="single" w:sz="4" w:space="0" w:color="BFBFBF"/>
            </w:tcBorders>
            <w:shd w:val="clear" w:color="auto" w:fill="auto"/>
            <w:vAlign w:val="center"/>
          </w:tcPr>
          <w:p w14:paraId="24F84229"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630EF1C3"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Survey</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4F5DC1FF" w14:textId="5AF3F277" w:rsidR="00AA6D4F" w:rsidRPr="00B737B4" w:rsidRDefault="006124D1"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 tool</w:t>
            </w:r>
            <w:r w:rsidR="00AA6D4F" w:rsidRPr="00B737B4">
              <w:rPr>
                <w:rFonts w:ascii="Arial" w:eastAsia="Times New Roman" w:hAnsi="Arial" w:cs="Times New Roman"/>
                <w:szCs w:val="24"/>
                <w:lang w:eastAsia="en-AU"/>
              </w:rPr>
              <w:t xml:space="preserve"> that </w:t>
            </w:r>
            <w:r w:rsidR="002B78AD">
              <w:rPr>
                <w:rFonts w:ascii="Arial" w:eastAsia="Times New Roman" w:hAnsi="Arial" w:cs="Times New Roman"/>
                <w:szCs w:val="24"/>
                <w:lang w:eastAsia="en-AU"/>
              </w:rPr>
              <w:t xml:space="preserve">is </w:t>
            </w:r>
            <w:r w:rsidR="00AA6D4F" w:rsidRPr="00B737B4">
              <w:rPr>
                <w:rFonts w:ascii="Arial" w:eastAsia="Times New Roman" w:hAnsi="Arial" w:cs="Times New Roman"/>
                <w:szCs w:val="24"/>
                <w:lang w:eastAsia="en-AU"/>
              </w:rPr>
              <w:t xml:space="preserve">used </w:t>
            </w:r>
            <w:r w:rsidR="002B78AD">
              <w:rPr>
                <w:rFonts w:ascii="Arial" w:eastAsia="Times New Roman" w:hAnsi="Arial" w:cs="Times New Roman"/>
                <w:szCs w:val="24"/>
                <w:lang w:eastAsia="en-AU"/>
              </w:rPr>
              <w:t xml:space="preserve">to </w:t>
            </w:r>
            <w:r w:rsidR="00A05870">
              <w:rPr>
                <w:rFonts w:ascii="Arial" w:hAnsi="Arial" w:cs="Arial"/>
                <w:color w:val="222222"/>
                <w:shd w:val="clear" w:color="auto" w:fill="FFFFFF"/>
              </w:rPr>
              <w:t>investigate the opinions or experience of a group of people by asking a series of questions</w:t>
            </w:r>
            <w:r w:rsidR="00AA6D4F" w:rsidRPr="00B737B4">
              <w:rPr>
                <w:rFonts w:ascii="Arial" w:eastAsia="Times New Roman" w:hAnsi="Arial" w:cs="Times New Roman"/>
                <w:szCs w:val="24"/>
                <w:lang w:eastAsia="en-AU"/>
              </w:rPr>
              <w:t>.</w:t>
            </w:r>
          </w:p>
        </w:tc>
      </w:tr>
      <w:tr w:rsidR="00AA6D4F" w:rsidRPr="001E33E5" w14:paraId="5584443D" w14:textId="77777777" w:rsidTr="003064A1">
        <w:tc>
          <w:tcPr>
            <w:tcW w:w="426" w:type="dxa"/>
            <w:tcBorders>
              <w:right w:val="single" w:sz="4" w:space="0" w:color="BFBFBF"/>
            </w:tcBorders>
            <w:shd w:val="clear" w:color="auto" w:fill="auto"/>
            <w:vAlign w:val="center"/>
          </w:tcPr>
          <w:p w14:paraId="1805D46B"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32B2C6DE"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TAFE SA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F83FCC1"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Technical and Further Education South Australia</w:t>
            </w:r>
            <w:r w:rsidR="00254ED5">
              <w:rPr>
                <w:rFonts w:ascii="Arial" w:eastAsia="Times New Roman" w:hAnsi="Arial" w:cs="Times New Roman"/>
                <w:szCs w:val="24"/>
                <w:lang w:eastAsia="en-AU"/>
              </w:rPr>
              <w:t>.</w:t>
            </w:r>
          </w:p>
        </w:tc>
      </w:tr>
      <w:tr w:rsidR="00AA6D4F" w:rsidRPr="001E33E5" w14:paraId="09DA6E61" w14:textId="77777777" w:rsidTr="003064A1">
        <w:tc>
          <w:tcPr>
            <w:tcW w:w="426" w:type="dxa"/>
            <w:tcBorders>
              <w:right w:val="single" w:sz="4" w:space="0" w:color="BFBFBF"/>
            </w:tcBorders>
            <w:shd w:val="clear" w:color="auto" w:fill="auto"/>
            <w:vAlign w:val="center"/>
          </w:tcPr>
          <w:p w14:paraId="4E3AC6FB"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3FF05776"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Term Employees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2582043"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Salaried employees engaged for a specified term or for the duration of a specified project.  </w:t>
            </w:r>
          </w:p>
        </w:tc>
      </w:tr>
      <w:tr w:rsidR="00AA6D4F" w:rsidRPr="001E33E5" w14:paraId="2B7C750F" w14:textId="77777777" w:rsidTr="003064A1">
        <w:tc>
          <w:tcPr>
            <w:tcW w:w="426" w:type="dxa"/>
            <w:tcBorders>
              <w:right w:val="single" w:sz="4" w:space="0" w:color="BFBFBF"/>
            </w:tcBorders>
            <w:shd w:val="clear" w:color="auto" w:fill="auto"/>
            <w:vAlign w:val="center"/>
          </w:tcPr>
          <w:p w14:paraId="1BC93005"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104403CE"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Temporary Employees </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1C52B1D2"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Prescribed TAFE SA employees (Educational)</w:t>
            </w:r>
            <w:r w:rsidR="00995A15" w:rsidRPr="00B737B4">
              <w:rPr>
                <w:rFonts w:ascii="Arial" w:eastAsia="Times New Roman" w:hAnsi="Arial" w:cs="Times New Roman"/>
                <w:szCs w:val="24"/>
                <w:lang w:eastAsia="en-AU"/>
              </w:rPr>
              <w:t>, Weekly Paid employees, or Trade employees, who</w:t>
            </w:r>
            <w:r w:rsidRPr="00B737B4">
              <w:rPr>
                <w:rFonts w:ascii="Arial" w:eastAsia="Times New Roman" w:hAnsi="Arial" w:cs="Times New Roman"/>
                <w:szCs w:val="24"/>
                <w:lang w:eastAsia="en-AU"/>
              </w:rPr>
              <w:t xml:space="preserve"> are engaged for a specified term or for a fixed task.  </w:t>
            </w:r>
          </w:p>
        </w:tc>
      </w:tr>
      <w:tr w:rsidR="00AA6D4F" w:rsidRPr="001E33E5" w14:paraId="47EEAE03" w14:textId="77777777" w:rsidTr="003064A1">
        <w:tc>
          <w:tcPr>
            <w:tcW w:w="426" w:type="dxa"/>
            <w:tcBorders>
              <w:right w:val="single" w:sz="4" w:space="0" w:color="BFBFBF"/>
            </w:tcBorders>
            <w:shd w:val="clear" w:color="auto" w:fill="auto"/>
            <w:vAlign w:val="center"/>
          </w:tcPr>
          <w:p w14:paraId="60A37F46"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7B56992C"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TVSP</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443F355B"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Targeted Voluntary Separation Package</w:t>
            </w:r>
            <w:r w:rsidR="00254ED5">
              <w:rPr>
                <w:rFonts w:ascii="Arial" w:eastAsia="Times New Roman" w:hAnsi="Arial" w:cs="Times New Roman"/>
                <w:szCs w:val="24"/>
                <w:lang w:eastAsia="en-AU"/>
              </w:rPr>
              <w:t>.</w:t>
            </w:r>
          </w:p>
        </w:tc>
      </w:tr>
      <w:tr w:rsidR="00AA6D4F" w:rsidRPr="001E33E5" w14:paraId="2B32873F" w14:textId="77777777" w:rsidTr="003064A1">
        <w:tc>
          <w:tcPr>
            <w:tcW w:w="426" w:type="dxa"/>
            <w:tcBorders>
              <w:right w:val="single" w:sz="4" w:space="0" w:color="BFBFBF"/>
            </w:tcBorders>
            <w:shd w:val="clear" w:color="auto" w:fill="auto"/>
            <w:vAlign w:val="center"/>
          </w:tcPr>
          <w:p w14:paraId="2A968DA5"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6CC4C3A3"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Unchanged position/ role</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5392361B"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An existing position required in the new structure, where the duties, responsibilities and scope are essentially the same i.e. less than 20% change to the role</w:t>
            </w:r>
            <w:r w:rsidR="00254ED5">
              <w:rPr>
                <w:rFonts w:ascii="Arial" w:eastAsia="Times New Roman" w:hAnsi="Arial" w:cs="Times New Roman"/>
                <w:szCs w:val="24"/>
                <w:lang w:eastAsia="en-AU"/>
              </w:rPr>
              <w:t>.</w:t>
            </w:r>
          </w:p>
        </w:tc>
      </w:tr>
      <w:tr w:rsidR="00AA6D4F" w:rsidRPr="001E33E5" w14:paraId="4D71F4EF" w14:textId="77777777" w:rsidTr="003064A1">
        <w:tc>
          <w:tcPr>
            <w:tcW w:w="426" w:type="dxa"/>
            <w:tcBorders>
              <w:right w:val="single" w:sz="4" w:space="0" w:color="BFBFBF"/>
            </w:tcBorders>
            <w:shd w:val="clear" w:color="auto" w:fill="auto"/>
            <w:vAlign w:val="center"/>
          </w:tcPr>
          <w:p w14:paraId="4C7B42C5" w14:textId="77777777" w:rsidR="00AA6D4F" w:rsidRPr="0060133C" w:rsidRDefault="00AA6D4F"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2FBD52F7"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Weekly Paid</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D248794" w14:textId="77777777" w:rsidR="00AA6D4F" w:rsidRPr="00B737B4" w:rsidRDefault="00AA6D4F" w:rsidP="00905795">
            <w:pPr>
              <w:spacing w:before="120"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Employees employed under a Weekly Paid industrial instrument.</w:t>
            </w:r>
          </w:p>
        </w:tc>
      </w:tr>
    </w:tbl>
    <w:p w14:paraId="27CE4932" w14:textId="1FA1926F" w:rsidR="00FD5CBC" w:rsidRPr="00C44643" w:rsidRDefault="00D51C96" w:rsidP="00905795">
      <w:pPr>
        <w:pStyle w:val="Heading1"/>
        <w:jc w:val="both"/>
      </w:pPr>
      <w:bookmarkStart w:id="4" w:name="_Toc445457261"/>
      <w:r w:rsidRPr="00C44643">
        <w:t>Related P</w:t>
      </w:r>
      <w:r w:rsidR="00FD5CBC" w:rsidRPr="00C44643">
        <w:t>olicies</w:t>
      </w:r>
      <w:bookmarkEnd w:id="4"/>
      <w:r w:rsidR="00FD5CBC" w:rsidRPr="00C44643">
        <w:t xml:space="preserve"> </w:t>
      </w:r>
    </w:p>
    <w:tbl>
      <w:tblPr>
        <w:tblW w:w="10206" w:type="dxa"/>
        <w:tblInd w:w="108" w:type="dxa"/>
        <w:tblCellMar>
          <w:top w:w="57" w:type="dxa"/>
          <w:bottom w:w="57" w:type="dxa"/>
        </w:tblCellMar>
        <w:tblLook w:val="01E0" w:firstRow="1" w:lastRow="1" w:firstColumn="1" w:lastColumn="1" w:noHBand="0" w:noVBand="0"/>
      </w:tblPr>
      <w:tblGrid>
        <w:gridCol w:w="426"/>
        <w:gridCol w:w="2551"/>
        <w:gridCol w:w="7229"/>
      </w:tblGrid>
      <w:tr w:rsidR="00B737B4" w:rsidRPr="00B737B4" w14:paraId="57CB83A0" w14:textId="77777777" w:rsidTr="00D51C96">
        <w:tc>
          <w:tcPr>
            <w:tcW w:w="426" w:type="dxa"/>
            <w:tcBorders>
              <w:right w:val="single" w:sz="4" w:space="0" w:color="BFBFBF"/>
            </w:tcBorders>
            <w:shd w:val="clear" w:color="auto" w:fill="auto"/>
            <w:vAlign w:val="center"/>
          </w:tcPr>
          <w:p w14:paraId="2FDACADF" w14:textId="77777777" w:rsidR="00FD5CBC" w:rsidRPr="00B737B4" w:rsidRDefault="00FD5CBC"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A5A054" w14:textId="77777777" w:rsidR="00FD5CBC" w:rsidRPr="00B737B4" w:rsidRDefault="00305288" w:rsidP="00905795">
            <w:pPr>
              <w:spacing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PPMF | TAFESA | 1</w:t>
            </w:r>
            <w:r w:rsidR="003D3E23" w:rsidRPr="00B737B4">
              <w:rPr>
                <w:rFonts w:ascii="Arial" w:eastAsia="Times New Roman" w:hAnsi="Arial" w:cs="Times New Roman"/>
                <w:szCs w:val="24"/>
                <w:lang w:eastAsia="en-AU"/>
              </w:rPr>
              <w:t>11</w:t>
            </w:r>
          </w:p>
        </w:tc>
        <w:tc>
          <w:tcPr>
            <w:tcW w:w="72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04B61F" w14:textId="77777777" w:rsidR="00FD5CBC" w:rsidRPr="00B737B4" w:rsidRDefault="003D3E23" w:rsidP="00905795">
            <w:pPr>
              <w:spacing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Respectful Treatment at Work Policy</w:t>
            </w:r>
          </w:p>
        </w:tc>
      </w:tr>
      <w:tr w:rsidR="00B737B4" w:rsidRPr="00B737B4" w14:paraId="0C66FD78" w14:textId="77777777" w:rsidTr="00D51C96">
        <w:tc>
          <w:tcPr>
            <w:tcW w:w="426" w:type="dxa"/>
            <w:tcBorders>
              <w:right w:val="single" w:sz="4" w:space="0" w:color="BFBFBF"/>
            </w:tcBorders>
            <w:shd w:val="clear" w:color="auto" w:fill="auto"/>
            <w:vAlign w:val="center"/>
          </w:tcPr>
          <w:p w14:paraId="35856C17" w14:textId="77777777" w:rsidR="003D3E23" w:rsidRPr="00B737B4" w:rsidRDefault="003D3E23" w:rsidP="00905795">
            <w:pPr>
              <w:spacing w:after="0" w:line="240" w:lineRule="auto"/>
              <w:jc w:val="both"/>
              <w:rPr>
                <w:rFonts w:ascii="Arial" w:eastAsia="Times New Roman" w:hAnsi="Arial" w:cs="Arial"/>
                <w:sz w:val="20"/>
                <w:szCs w:val="2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907576" w14:textId="77777777" w:rsidR="003D3E23" w:rsidRPr="00B737B4" w:rsidRDefault="003D3E23" w:rsidP="00905795">
            <w:pPr>
              <w:spacing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PPMF | TAFESA | 126</w:t>
            </w:r>
          </w:p>
        </w:tc>
        <w:tc>
          <w:tcPr>
            <w:tcW w:w="72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F7182A" w14:textId="77777777" w:rsidR="003D3E23" w:rsidRPr="00B737B4" w:rsidRDefault="003D3E23" w:rsidP="00905795">
            <w:pPr>
              <w:spacing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Change and Placement Services Redeployment Procedure</w:t>
            </w:r>
          </w:p>
        </w:tc>
      </w:tr>
      <w:tr w:rsidR="00B737B4" w:rsidRPr="00B737B4" w14:paraId="5D9B9EB7" w14:textId="77777777" w:rsidTr="00D51C96">
        <w:tc>
          <w:tcPr>
            <w:tcW w:w="426" w:type="dxa"/>
            <w:tcBorders>
              <w:right w:val="single" w:sz="4" w:space="0" w:color="BFBFBF"/>
            </w:tcBorders>
            <w:shd w:val="clear" w:color="auto" w:fill="auto"/>
            <w:vAlign w:val="center"/>
          </w:tcPr>
          <w:p w14:paraId="6616A1F5" w14:textId="77777777" w:rsidR="003D3E23" w:rsidRPr="00B737B4" w:rsidRDefault="003D3E23" w:rsidP="00905795">
            <w:pPr>
              <w:spacing w:after="0" w:line="240" w:lineRule="auto"/>
              <w:jc w:val="both"/>
              <w:rPr>
                <w:rFonts w:ascii="Arial" w:eastAsia="Times New Roman" w:hAnsi="Arial" w:cs="Arial"/>
                <w:szCs w:val="24"/>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502B25" w14:textId="77777777" w:rsidR="003D3E23" w:rsidRPr="00B737B4" w:rsidRDefault="003D3E23" w:rsidP="00905795">
            <w:pPr>
              <w:spacing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PPMF | TAFESA | 134</w:t>
            </w:r>
          </w:p>
        </w:tc>
        <w:tc>
          <w:tcPr>
            <w:tcW w:w="72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93D693" w14:textId="77777777" w:rsidR="003D3E23" w:rsidRPr="00B737B4" w:rsidRDefault="003D3E23" w:rsidP="00905795">
            <w:pPr>
              <w:spacing w:after="0" w:line="240" w:lineRule="auto"/>
              <w:jc w:val="both"/>
              <w:rPr>
                <w:rFonts w:ascii="Arial" w:eastAsia="Times New Roman" w:hAnsi="Arial" w:cs="Times New Roman"/>
                <w:szCs w:val="24"/>
                <w:lang w:eastAsia="en-AU"/>
              </w:rPr>
            </w:pPr>
            <w:r w:rsidRPr="00B737B4">
              <w:rPr>
                <w:rFonts w:ascii="Arial" w:eastAsia="Times New Roman" w:hAnsi="Arial" w:cs="Times New Roman"/>
                <w:szCs w:val="24"/>
                <w:lang w:eastAsia="en-AU"/>
              </w:rPr>
              <w:t>Policy Management Framework</w:t>
            </w:r>
          </w:p>
        </w:tc>
      </w:tr>
    </w:tbl>
    <w:p w14:paraId="4FA39664" w14:textId="52E161C6" w:rsidR="00305288" w:rsidRPr="00C44643" w:rsidRDefault="00FD5CBC" w:rsidP="00905795">
      <w:pPr>
        <w:pStyle w:val="Heading1"/>
        <w:jc w:val="both"/>
      </w:pPr>
      <w:bookmarkStart w:id="5" w:name="_Toc445457262"/>
      <w:r w:rsidRPr="00C44643">
        <w:t>References</w:t>
      </w:r>
      <w:bookmarkEnd w:id="5"/>
      <w:r w:rsidRPr="00C44643">
        <w:t xml:space="preserve"> </w:t>
      </w:r>
    </w:p>
    <w:tbl>
      <w:tblPr>
        <w:tblW w:w="10206" w:type="dxa"/>
        <w:tblInd w:w="108" w:type="dxa"/>
        <w:tblCellMar>
          <w:top w:w="57" w:type="dxa"/>
          <w:bottom w:w="57" w:type="dxa"/>
        </w:tblCellMar>
        <w:tblLook w:val="01E0" w:firstRow="1" w:lastRow="1" w:firstColumn="1" w:lastColumn="1" w:noHBand="0" w:noVBand="0"/>
      </w:tblPr>
      <w:tblGrid>
        <w:gridCol w:w="426"/>
        <w:gridCol w:w="2551"/>
        <w:gridCol w:w="7229"/>
      </w:tblGrid>
      <w:tr w:rsidR="00B737B4" w:rsidRPr="00B737B4" w14:paraId="1A8294B5" w14:textId="77777777" w:rsidTr="003064A1">
        <w:tc>
          <w:tcPr>
            <w:tcW w:w="426" w:type="dxa"/>
            <w:tcBorders>
              <w:right w:val="single" w:sz="4" w:space="0" w:color="BFBFBF"/>
            </w:tcBorders>
            <w:shd w:val="clear" w:color="auto" w:fill="auto"/>
            <w:vAlign w:val="center"/>
          </w:tcPr>
          <w:p w14:paraId="51CD5EBB" w14:textId="77777777" w:rsidR="00222167" w:rsidRPr="00B737B4" w:rsidRDefault="00222167" w:rsidP="00905795">
            <w:pPr>
              <w:spacing w:after="0" w:line="240" w:lineRule="auto"/>
              <w:jc w:val="both"/>
              <w:rPr>
                <w:rFonts w:ascii="Arial" w:eastAsia="Times New Roman" w:hAnsi="Arial" w:cs="Arial"/>
                <w:lang w:eastAsia="en-AU"/>
              </w:rPr>
            </w:pPr>
          </w:p>
          <w:p w14:paraId="4EB8150F" w14:textId="77777777" w:rsidR="00305288" w:rsidRPr="00B737B4" w:rsidRDefault="00305288" w:rsidP="00905795">
            <w:pPr>
              <w:spacing w:after="0" w:line="240" w:lineRule="auto"/>
              <w:jc w:val="both"/>
              <w:rPr>
                <w:rFonts w:ascii="Arial" w:eastAsia="Times New Roman" w:hAnsi="Arial" w:cs="Arial"/>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070CB439" w14:textId="77777777" w:rsidR="00222167"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Commissioner for Public Sector Employment</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0D6AA509" w14:textId="77777777" w:rsidR="00E41B9E" w:rsidRPr="00B737B4" w:rsidRDefault="00E41B9E" w:rsidP="00905795">
            <w:pPr>
              <w:spacing w:before="120" w:after="120"/>
              <w:jc w:val="both"/>
              <w:rPr>
                <w:rFonts w:ascii="Arial" w:hAnsi="Arial" w:cs="Arial"/>
              </w:rPr>
            </w:pPr>
            <w:r w:rsidRPr="00B737B4">
              <w:rPr>
                <w:rFonts w:ascii="Arial" w:hAnsi="Arial" w:cs="Arial"/>
              </w:rPr>
              <w:t>South Australian Public Sector Values &amp; Behaviours Framework</w:t>
            </w:r>
          </w:p>
          <w:p w14:paraId="4F49F1D5" w14:textId="77777777" w:rsidR="00360E7E" w:rsidRPr="00B737B4" w:rsidRDefault="00360E7E" w:rsidP="00905795">
            <w:pPr>
              <w:spacing w:before="120" w:after="0"/>
              <w:jc w:val="both"/>
              <w:rPr>
                <w:rFonts w:ascii="Arial" w:hAnsi="Arial" w:cs="Arial"/>
              </w:rPr>
            </w:pPr>
            <w:r w:rsidRPr="00B737B4">
              <w:rPr>
                <w:rFonts w:ascii="Arial" w:hAnsi="Arial" w:cs="Arial"/>
              </w:rPr>
              <w:t>Determination 1: Merit, Engagement, Assignment of Duties and Transfer of Non-Executive Employees</w:t>
            </w:r>
          </w:p>
          <w:p w14:paraId="62CF4E9F" w14:textId="77777777" w:rsidR="00360E7E" w:rsidRPr="00B737B4" w:rsidRDefault="00360E7E" w:rsidP="00905795">
            <w:pPr>
              <w:spacing w:before="120" w:after="0"/>
              <w:jc w:val="both"/>
              <w:rPr>
                <w:rFonts w:ascii="Arial" w:hAnsi="Arial" w:cs="Arial"/>
              </w:rPr>
            </w:pPr>
            <w:r w:rsidRPr="00B737B4">
              <w:rPr>
                <w:rFonts w:ascii="Arial" w:hAnsi="Arial" w:cs="Arial"/>
              </w:rPr>
              <w:t>Determination 2: Excess Employees – Income Maintenance</w:t>
            </w:r>
          </w:p>
          <w:p w14:paraId="46080639" w14:textId="77777777" w:rsidR="00322E54" w:rsidRPr="00B737B4" w:rsidRDefault="00322E54" w:rsidP="00905795">
            <w:pPr>
              <w:spacing w:before="120" w:after="0"/>
              <w:jc w:val="both"/>
              <w:rPr>
                <w:rFonts w:ascii="Arial" w:hAnsi="Arial" w:cs="Arial"/>
              </w:rPr>
            </w:pPr>
            <w:r w:rsidRPr="00B737B4">
              <w:rPr>
                <w:rFonts w:ascii="Arial" w:hAnsi="Arial" w:cs="Arial"/>
              </w:rPr>
              <w:t>Determination 5: Classification and Remuneration for Employees</w:t>
            </w:r>
          </w:p>
          <w:p w14:paraId="3CE39817" w14:textId="77777777" w:rsidR="00360E7E" w:rsidRPr="00B737B4" w:rsidRDefault="00360E7E" w:rsidP="00905795">
            <w:pPr>
              <w:spacing w:before="120" w:after="0"/>
              <w:jc w:val="both"/>
              <w:rPr>
                <w:rFonts w:ascii="Arial" w:hAnsi="Arial" w:cs="Arial"/>
              </w:rPr>
            </w:pPr>
            <w:r w:rsidRPr="00B737B4">
              <w:rPr>
                <w:rFonts w:ascii="Arial" w:hAnsi="Arial" w:cs="Arial"/>
              </w:rPr>
              <w:t>Determination 7: Managing Excess Employees - Retraining, Redeployment &amp; Redundancy</w:t>
            </w:r>
          </w:p>
          <w:p w14:paraId="024E8CF7" w14:textId="77777777" w:rsidR="00360E7E" w:rsidRPr="00B737B4" w:rsidRDefault="00360E7E" w:rsidP="00905795">
            <w:pPr>
              <w:spacing w:before="120" w:after="0" w:line="240" w:lineRule="auto"/>
              <w:jc w:val="both"/>
              <w:rPr>
                <w:rFonts w:ascii="Arial" w:eastAsia="Times New Roman" w:hAnsi="Arial" w:cs="Arial"/>
                <w:lang w:eastAsia="en-AU"/>
              </w:rPr>
            </w:pPr>
          </w:p>
        </w:tc>
      </w:tr>
      <w:tr w:rsidR="00222167" w:rsidRPr="00222167" w14:paraId="0A4A9FC9" w14:textId="77777777" w:rsidTr="003064A1">
        <w:tc>
          <w:tcPr>
            <w:tcW w:w="426" w:type="dxa"/>
            <w:tcBorders>
              <w:right w:val="single" w:sz="4" w:space="0" w:color="BFBFBF"/>
            </w:tcBorders>
            <w:shd w:val="clear" w:color="auto" w:fill="auto"/>
            <w:vAlign w:val="center"/>
          </w:tcPr>
          <w:p w14:paraId="1E8FA758" w14:textId="77777777" w:rsidR="00222167" w:rsidRPr="00222167" w:rsidRDefault="00222167" w:rsidP="00905795">
            <w:pPr>
              <w:spacing w:after="0" w:line="240" w:lineRule="auto"/>
              <w:jc w:val="both"/>
              <w:rPr>
                <w:rFonts w:ascii="Arial" w:eastAsia="Times New Roman" w:hAnsi="Arial" w:cs="Arial"/>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08139F4F" w14:textId="77777777" w:rsidR="00222167" w:rsidRPr="00222167" w:rsidRDefault="00222167" w:rsidP="00905795">
            <w:pPr>
              <w:spacing w:before="120" w:after="0" w:line="240" w:lineRule="auto"/>
              <w:jc w:val="both"/>
              <w:rPr>
                <w:rFonts w:ascii="Arial" w:eastAsia="Times New Roman" w:hAnsi="Arial" w:cs="Arial"/>
                <w:lang w:eastAsia="en-AU"/>
              </w:rPr>
            </w:pPr>
            <w:r w:rsidRPr="00222167">
              <w:rPr>
                <w:rFonts w:ascii="Arial" w:eastAsia="Times New Roman" w:hAnsi="Arial" w:cs="Arial"/>
                <w:lang w:eastAsia="en-AU"/>
              </w:rPr>
              <w:t>Department Treasury &amp; Finance</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73D33FFC" w14:textId="77777777" w:rsidR="00222167" w:rsidRPr="00222167" w:rsidRDefault="00222167" w:rsidP="00905795">
            <w:pPr>
              <w:spacing w:before="120" w:after="0" w:line="240" w:lineRule="auto"/>
              <w:jc w:val="both"/>
              <w:rPr>
                <w:rFonts w:ascii="Arial" w:eastAsia="Times New Roman" w:hAnsi="Arial" w:cs="Arial"/>
                <w:lang w:eastAsia="en-AU"/>
              </w:rPr>
            </w:pPr>
            <w:r w:rsidRPr="00222167">
              <w:rPr>
                <w:rFonts w:ascii="Arial" w:eastAsia="Times New Roman" w:hAnsi="Arial" w:cs="Arial"/>
                <w:lang w:eastAsia="en-AU"/>
              </w:rPr>
              <w:t>Guidelines: Targeted Voluntary Separation Packages</w:t>
            </w:r>
          </w:p>
        </w:tc>
      </w:tr>
      <w:tr w:rsidR="00322E54" w:rsidRPr="00222167" w14:paraId="6A15891F" w14:textId="77777777" w:rsidTr="003064A1">
        <w:tc>
          <w:tcPr>
            <w:tcW w:w="426" w:type="dxa"/>
            <w:tcBorders>
              <w:right w:val="single" w:sz="4" w:space="0" w:color="BFBFBF"/>
            </w:tcBorders>
            <w:shd w:val="clear" w:color="auto" w:fill="auto"/>
            <w:vAlign w:val="center"/>
          </w:tcPr>
          <w:p w14:paraId="6BE09199" w14:textId="77777777" w:rsidR="00322E54" w:rsidRPr="00322E54" w:rsidRDefault="00322E54" w:rsidP="00905795">
            <w:pPr>
              <w:spacing w:after="0" w:line="240" w:lineRule="auto"/>
              <w:jc w:val="both"/>
              <w:rPr>
                <w:rFonts w:ascii="Arial" w:eastAsia="Times New Roman" w:hAnsi="Arial" w:cs="Arial"/>
                <w:color w:val="FF0000"/>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213E8189" w14:textId="77777777" w:rsidR="00322E54" w:rsidRPr="00B737B4" w:rsidRDefault="00322E54"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TAFE SA</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75FC2E6C" w14:textId="77777777" w:rsidR="003D3E23" w:rsidRPr="00B737B4" w:rsidRDefault="00322E54"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TAFE SA Core Values</w:t>
            </w:r>
          </w:p>
          <w:p w14:paraId="21414888" w14:textId="77777777" w:rsidR="003D3E23" w:rsidRDefault="003D3E23" w:rsidP="00905795">
            <w:pPr>
              <w:spacing w:before="120" w:after="0" w:line="240" w:lineRule="auto"/>
              <w:jc w:val="both"/>
              <w:rPr>
                <w:rFonts w:ascii="Arial" w:eastAsia="Times New Roman" w:hAnsi="Arial" w:cs="Arial"/>
                <w:lang w:eastAsia="en-AU"/>
              </w:rPr>
            </w:pPr>
          </w:p>
          <w:p w14:paraId="608840DA" w14:textId="77777777" w:rsidR="00862105" w:rsidRDefault="00862105" w:rsidP="00905795">
            <w:pPr>
              <w:spacing w:before="120" w:after="0" w:line="240" w:lineRule="auto"/>
              <w:jc w:val="both"/>
              <w:rPr>
                <w:rFonts w:ascii="Arial" w:eastAsia="Times New Roman" w:hAnsi="Arial" w:cs="Arial"/>
                <w:lang w:eastAsia="en-AU"/>
              </w:rPr>
            </w:pPr>
          </w:p>
          <w:p w14:paraId="668DD447" w14:textId="77777777" w:rsidR="00862105" w:rsidRPr="00B737B4" w:rsidRDefault="00862105" w:rsidP="00905795">
            <w:pPr>
              <w:spacing w:before="120" w:after="0" w:line="240" w:lineRule="auto"/>
              <w:jc w:val="both"/>
              <w:rPr>
                <w:rFonts w:ascii="Arial" w:eastAsia="Times New Roman" w:hAnsi="Arial" w:cs="Arial"/>
                <w:lang w:eastAsia="en-AU"/>
              </w:rPr>
            </w:pPr>
          </w:p>
        </w:tc>
      </w:tr>
      <w:tr w:rsidR="00222167" w:rsidRPr="00222167" w14:paraId="77C8C4C3" w14:textId="77777777" w:rsidTr="003064A1">
        <w:tc>
          <w:tcPr>
            <w:tcW w:w="426" w:type="dxa"/>
            <w:tcBorders>
              <w:right w:val="single" w:sz="4" w:space="0" w:color="BFBFBF"/>
            </w:tcBorders>
            <w:shd w:val="clear" w:color="auto" w:fill="auto"/>
            <w:vAlign w:val="center"/>
          </w:tcPr>
          <w:p w14:paraId="573A6897" w14:textId="77777777" w:rsidR="00222167" w:rsidRPr="00222167" w:rsidRDefault="00222167" w:rsidP="00905795">
            <w:pPr>
              <w:spacing w:after="0" w:line="240" w:lineRule="auto"/>
              <w:jc w:val="both"/>
              <w:rPr>
                <w:rFonts w:ascii="Arial" w:eastAsia="Times New Roman" w:hAnsi="Arial" w:cs="Arial"/>
                <w:lang w:eastAsia="en-AU"/>
              </w:rPr>
            </w:pPr>
          </w:p>
        </w:tc>
        <w:tc>
          <w:tcPr>
            <w:tcW w:w="2551" w:type="dxa"/>
            <w:tcBorders>
              <w:top w:val="single" w:sz="4" w:space="0" w:color="BFBFBF"/>
              <w:left w:val="single" w:sz="4" w:space="0" w:color="BFBFBF"/>
              <w:bottom w:val="single" w:sz="4" w:space="0" w:color="BFBFBF"/>
              <w:right w:val="single" w:sz="4" w:space="0" w:color="BFBFBF"/>
            </w:tcBorders>
            <w:shd w:val="clear" w:color="auto" w:fill="auto"/>
          </w:tcPr>
          <w:p w14:paraId="76CB4C22" w14:textId="77777777" w:rsidR="00222167"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Industrial Instruments</w:t>
            </w:r>
          </w:p>
        </w:tc>
        <w:tc>
          <w:tcPr>
            <w:tcW w:w="7229" w:type="dxa"/>
            <w:tcBorders>
              <w:top w:val="single" w:sz="4" w:space="0" w:color="BFBFBF"/>
              <w:left w:val="single" w:sz="4" w:space="0" w:color="BFBFBF"/>
              <w:bottom w:val="single" w:sz="4" w:space="0" w:color="BFBFBF"/>
              <w:right w:val="single" w:sz="4" w:space="0" w:color="BFBFBF"/>
            </w:tcBorders>
            <w:shd w:val="clear" w:color="auto" w:fill="auto"/>
          </w:tcPr>
          <w:p w14:paraId="7034A80A" w14:textId="77777777" w:rsidR="00222167"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Public Sector Act 2009</w:t>
            </w:r>
          </w:p>
          <w:p w14:paraId="2F1F72DB" w14:textId="77777777" w:rsidR="00A76EFC" w:rsidRPr="00B737B4" w:rsidRDefault="00A76EFC"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Public Sector Regulations 2010</w:t>
            </w:r>
          </w:p>
          <w:p w14:paraId="648612B3" w14:textId="77777777" w:rsidR="00A76EFC" w:rsidRPr="00B737B4" w:rsidRDefault="00A76EFC" w:rsidP="00905795">
            <w:pPr>
              <w:spacing w:before="120" w:after="0" w:line="240" w:lineRule="auto"/>
              <w:jc w:val="both"/>
              <w:rPr>
                <w:rFonts w:ascii="Arial" w:eastAsia="Times New Roman" w:hAnsi="Arial" w:cs="Arial"/>
                <w:lang w:eastAsia="en-AU"/>
              </w:rPr>
            </w:pPr>
            <w:r w:rsidRPr="00B737B4">
              <w:rPr>
                <w:rFonts w:ascii="Arial" w:hAnsi="Arial" w:cs="Arial"/>
              </w:rPr>
              <w:t>South Australian Public Sector Salaried Employees Interim Award</w:t>
            </w:r>
            <w:r w:rsidRPr="00B737B4">
              <w:rPr>
                <w:rFonts w:ascii="Arial" w:eastAsia="Times New Roman" w:hAnsi="Arial" w:cs="Arial"/>
                <w:lang w:eastAsia="en-AU"/>
              </w:rPr>
              <w:t xml:space="preserve"> </w:t>
            </w:r>
          </w:p>
          <w:p w14:paraId="06884063" w14:textId="77777777" w:rsidR="00222167"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South Australian Public Sector Wages Parity Enterprise Agreement</w:t>
            </w:r>
            <w:r w:rsidR="00D51C96" w:rsidRPr="00B737B4">
              <w:rPr>
                <w:rFonts w:ascii="Arial" w:eastAsia="Times New Roman" w:hAnsi="Arial" w:cs="Arial"/>
                <w:lang w:eastAsia="en-AU"/>
              </w:rPr>
              <w:t>: Salaried 201</w:t>
            </w:r>
            <w:r w:rsidR="002C622E" w:rsidRPr="00B737B4">
              <w:rPr>
                <w:rFonts w:ascii="Arial" w:eastAsia="Times New Roman" w:hAnsi="Arial" w:cs="Arial"/>
                <w:lang w:eastAsia="en-AU"/>
              </w:rPr>
              <w:t>4</w:t>
            </w:r>
            <w:r w:rsidR="00D51C96" w:rsidRPr="00B737B4">
              <w:rPr>
                <w:rFonts w:ascii="Arial" w:eastAsia="Times New Roman" w:hAnsi="Arial" w:cs="Arial"/>
                <w:lang w:eastAsia="en-AU"/>
              </w:rPr>
              <w:t xml:space="preserve"> (or successor)</w:t>
            </w:r>
          </w:p>
          <w:p w14:paraId="341AC3E6" w14:textId="77777777" w:rsidR="00A76EFC" w:rsidRPr="00B737B4" w:rsidRDefault="00A76EFC"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TAFE SA Act 2012</w:t>
            </w:r>
          </w:p>
          <w:p w14:paraId="01DA0F4C" w14:textId="77777777" w:rsidR="00A76EFC" w:rsidRPr="00B737B4" w:rsidRDefault="00A76EFC"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TAFE SA Regulations 2012</w:t>
            </w:r>
          </w:p>
          <w:p w14:paraId="258987B0" w14:textId="77777777" w:rsidR="00A76EFC" w:rsidRPr="00B737B4" w:rsidRDefault="00A76EFC"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TAFE SA Educational Staff Interim Award</w:t>
            </w:r>
          </w:p>
          <w:p w14:paraId="282743CE" w14:textId="77777777" w:rsidR="00A76EFC"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TAFE SA Educational Staff Enterpris</w:t>
            </w:r>
            <w:r w:rsidR="00D51C96" w:rsidRPr="00B737B4">
              <w:rPr>
                <w:rFonts w:ascii="Arial" w:eastAsia="Times New Roman" w:hAnsi="Arial" w:cs="Arial"/>
                <w:lang w:eastAsia="en-AU"/>
              </w:rPr>
              <w:t>e Agreement 2012 (or successor)</w:t>
            </w:r>
          </w:p>
          <w:p w14:paraId="056110A7" w14:textId="77777777" w:rsidR="00995A15" w:rsidRPr="00B737B4" w:rsidRDefault="00995A15"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South Australian Public Sector Wages Parity Enterprise Agreement: Weekly Paid 2015 (or successor)</w:t>
            </w:r>
          </w:p>
          <w:p w14:paraId="77C88FD6" w14:textId="77777777" w:rsidR="00222167"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 xml:space="preserve">South Australian Public Sector Wages Parity (Plumbing, Metal and Building Trades Employees) Enterprise Agreement 2011 (or successor) </w:t>
            </w:r>
          </w:p>
          <w:p w14:paraId="6442F548" w14:textId="77777777" w:rsidR="00222167" w:rsidRPr="00B737B4" w:rsidRDefault="00222167" w:rsidP="00905795">
            <w:pPr>
              <w:spacing w:before="120" w:after="0" w:line="240" w:lineRule="auto"/>
              <w:jc w:val="both"/>
              <w:rPr>
                <w:rFonts w:ascii="Arial" w:eastAsia="Times New Roman" w:hAnsi="Arial" w:cs="Arial"/>
                <w:lang w:eastAsia="en-AU"/>
              </w:rPr>
            </w:pPr>
            <w:r w:rsidRPr="00B737B4">
              <w:rPr>
                <w:rFonts w:ascii="Arial" w:eastAsia="Times New Roman" w:hAnsi="Arial" w:cs="Arial"/>
                <w:lang w:eastAsia="en-AU"/>
              </w:rPr>
              <w:t xml:space="preserve">Relevant Awards </w:t>
            </w:r>
          </w:p>
        </w:tc>
      </w:tr>
    </w:tbl>
    <w:p w14:paraId="6C316579" w14:textId="2261D3F7" w:rsidR="00037DE9" w:rsidRPr="00C44643" w:rsidRDefault="0044416B" w:rsidP="00905795">
      <w:pPr>
        <w:pStyle w:val="Heading1"/>
        <w:jc w:val="both"/>
      </w:pPr>
      <w:bookmarkStart w:id="6" w:name="_Toc445457263"/>
      <w:r w:rsidRPr="00C44643">
        <w:t>Procedure</w:t>
      </w:r>
      <w:bookmarkEnd w:id="6"/>
    </w:p>
    <w:p w14:paraId="5697425E" w14:textId="3251A640" w:rsidR="0044416B" w:rsidRPr="00F84D97" w:rsidRDefault="0044416B" w:rsidP="00905795">
      <w:pPr>
        <w:pStyle w:val="Heading2"/>
        <w:ind w:left="1134" w:hanging="697"/>
        <w:jc w:val="both"/>
      </w:pPr>
      <w:bookmarkStart w:id="7" w:name="_Toc445457264"/>
      <w:r w:rsidRPr="00F84D97">
        <w:t>Consultation &amp; Change Principles</w:t>
      </w:r>
      <w:bookmarkEnd w:id="7"/>
    </w:p>
    <w:p w14:paraId="03DA03FE" w14:textId="77777777" w:rsidR="0044416B" w:rsidRDefault="0044416B" w:rsidP="00905795">
      <w:pPr>
        <w:pStyle w:val="ListParagraph"/>
        <w:ind w:left="1985" w:hanging="992"/>
        <w:jc w:val="both"/>
        <w:rPr>
          <w:rFonts w:cs="Arial"/>
        </w:rPr>
      </w:pPr>
    </w:p>
    <w:p w14:paraId="5DD7D3B4" w14:textId="61EA3575" w:rsidR="00C06271" w:rsidRPr="00B737B4" w:rsidRDefault="00C06271" w:rsidP="00905795">
      <w:pPr>
        <w:pStyle w:val="Heading3"/>
      </w:pPr>
      <w:r w:rsidRPr="00B737B4">
        <w:t xml:space="preserve">TAFE SA will consult on a range of significant effects that impact on the workforce. These effects include, but </w:t>
      </w:r>
      <w:r w:rsidR="002B78AD">
        <w:t xml:space="preserve">is </w:t>
      </w:r>
      <w:r w:rsidRPr="00B737B4">
        <w:t>not limited</w:t>
      </w:r>
      <w:r w:rsidR="002B78AD">
        <w:t xml:space="preserve"> to</w:t>
      </w:r>
      <w:r w:rsidR="00B76894">
        <w:t>,</w:t>
      </w:r>
      <w:r w:rsidR="002B78AD">
        <w:t xml:space="preserve"> </w:t>
      </w:r>
      <w:r w:rsidRPr="00B737B4">
        <w:t>change in process or work method</w:t>
      </w:r>
      <w:r w:rsidR="00F84D97">
        <w:t>,</w:t>
      </w:r>
      <w:r w:rsidRPr="00B737B4">
        <w:t xml:space="preserve"> </w:t>
      </w:r>
      <w:r w:rsidR="00862105">
        <w:t xml:space="preserve">reduction in </w:t>
      </w:r>
      <w:r w:rsidRPr="00B737B4">
        <w:t>hours, reduction of roles, duties or positions and promotional opportunities.</w:t>
      </w:r>
    </w:p>
    <w:p w14:paraId="3BE19594" w14:textId="77777777" w:rsidR="00C06271" w:rsidRPr="00B737B4" w:rsidRDefault="00C06271" w:rsidP="00905795">
      <w:pPr>
        <w:pStyle w:val="ListParagraph"/>
        <w:ind w:left="1985" w:hanging="851"/>
        <w:jc w:val="both"/>
        <w:rPr>
          <w:rFonts w:cs="Arial"/>
        </w:rPr>
      </w:pPr>
    </w:p>
    <w:p w14:paraId="58342BE6" w14:textId="1E0D646D" w:rsidR="00812962" w:rsidRPr="00B737B4" w:rsidRDefault="00812962" w:rsidP="00905795">
      <w:pPr>
        <w:pStyle w:val="Heading3"/>
      </w:pPr>
      <w:r w:rsidRPr="00B737B4">
        <w:t>Where organisational change is required TAFE SA will consult with the relevant Industrial Association in the first instance</w:t>
      </w:r>
      <w:r w:rsidR="00FC2A6B" w:rsidRPr="00B737B4">
        <w:t xml:space="preserve"> and ensure ongoing inclusion in all communication and consultation meetings/sessions.</w:t>
      </w:r>
    </w:p>
    <w:p w14:paraId="64850E4A" w14:textId="77777777" w:rsidR="00812962" w:rsidRPr="00B737B4" w:rsidRDefault="00812962" w:rsidP="00905795">
      <w:pPr>
        <w:pStyle w:val="ListParagraph"/>
        <w:ind w:left="1985" w:hanging="851"/>
        <w:jc w:val="both"/>
        <w:rPr>
          <w:rFonts w:cs="Arial"/>
        </w:rPr>
      </w:pPr>
    </w:p>
    <w:p w14:paraId="5F8210C3" w14:textId="02D27E32" w:rsidR="00C06271" w:rsidRPr="00B737B4" w:rsidRDefault="00C06271" w:rsidP="00905795">
      <w:pPr>
        <w:pStyle w:val="Heading3"/>
      </w:pPr>
      <w:r w:rsidRPr="00B737B4">
        <w:t>TAFE SA will consult with employees as to the reason and drivers for the proposed changes and the measures taken and/or proposed to avert or mitigate the impact on employees.</w:t>
      </w:r>
    </w:p>
    <w:p w14:paraId="1BC9E78D" w14:textId="77777777" w:rsidR="00C06271" w:rsidRPr="00B737B4" w:rsidRDefault="00C06271" w:rsidP="00905795">
      <w:pPr>
        <w:pStyle w:val="ListParagraph"/>
        <w:ind w:left="1985" w:hanging="851"/>
        <w:jc w:val="both"/>
        <w:rPr>
          <w:rFonts w:cs="Arial"/>
        </w:rPr>
      </w:pPr>
    </w:p>
    <w:p w14:paraId="2BC4D67A" w14:textId="77777777" w:rsidR="00C06271" w:rsidRPr="00B737B4" w:rsidRDefault="00C06271" w:rsidP="00905795">
      <w:pPr>
        <w:pStyle w:val="Heading3"/>
      </w:pPr>
      <w:r w:rsidRPr="00B737B4">
        <w:t>Consultation across TAFE SA is to</w:t>
      </w:r>
      <w:r w:rsidR="00F75CDD" w:rsidRPr="00B737B4">
        <w:t xml:space="preserve"> be open, timely, consistent, honest and respectful,</w:t>
      </w:r>
      <w:r w:rsidR="00F75CDD" w:rsidRPr="00B737B4">
        <w:rPr>
          <w:i/>
        </w:rPr>
        <w:t xml:space="preserve"> </w:t>
      </w:r>
      <w:r w:rsidRPr="00B737B4">
        <w:t>meaningful and conducted in good faith.</w:t>
      </w:r>
    </w:p>
    <w:p w14:paraId="3964E063" w14:textId="77777777" w:rsidR="00C06271" w:rsidRPr="00B737B4" w:rsidRDefault="00C06271" w:rsidP="00905795">
      <w:pPr>
        <w:pStyle w:val="ListParagraph"/>
        <w:ind w:left="1985" w:hanging="851"/>
        <w:jc w:val="both"/>
        <w:rPr>
          <w:rFonts w:cs="Arial"/>
        </w:rPr>
      </w:pPr>
    </w:p>
    <w:p w14:paraId="6E00F62D" w14:textId="77777777" w:rsidR="00C06271" w:rsidRPr="00B737B4" w:rsidRDefault="00C06271" w:rsidP="00905795">
      <w:pPr>
        <w:pStyle w:val="Heading3"/>
      </w:pPr>
      <w:r w:rsidRPr="00B737B4">
        <w:t>Consultation may not necessarily result in agreement, but where possible</w:t>
      </w:r>
      <w:r w:rsidR="00FA7BA4">
        <w:t>,</w:t>
      </w:r>
      <w:r w:rsidRPr="00B737B4">
        <w:t xml:space="preserve"> consensus is the preferred outcome.</w:t>
      </w:r>
    </w:p>
    <w:p w14:paraId="35F10FBD" w14:textId="77777777" w:rsidR="00C06271" w:rsidRPr="00B737B4" w:rsidRDefault="00C06271" w:rsidP="00905795">
      <w:pPr>
        <w:pStyle w:val="ListParagraph"/>
        <w:ind w:left="1985" w:hanging="851"/>
        <w:jc w:val="both"/>
        <w:rPr>
          <w:rFonts w:cs="Arial"/>
        </w:rPr>
      </w:pPr>
    </w:p>
    <w:p w14:paraId="7BF59502" w14:textId="77777777" w:rsidR="00C06271" w:rsidRPr="00B737B4" w:rsidRDefault="00C06271" w:rsidP="00905795">
      <w:pPr>
        <w:pStyle w:val="Heading3"/>
      </w:pPr>
      <w:r w:rsidRPr="00B737B4">
        <w:t xml:space="preserve">TAFE SA will seek genuine feedback and input from employees by providing </w:t>
      </w:r>
      <w:r w:rsidR="00812962" w:rsidRPr="00B737B4">
        <w:t xml:space="preserve">a </w:t>
      </w:r>
      <w:r w:rsidRPr="00B737B4">
        <w:t>reasonable timeframe to consider proposed decisions and/or actions</w:t>
      </w:r>
      <w:r w:rsidR="00812962" w:rsidRPr="00B737B4">
        <w:t xml:space="preserve"> and provide a response to the proposals. The period of consultation and the mechanism for providing feedback should be clearly communicated at the commencement of the consultation process.</w:t>
      </w:r>
    </w:p>
    <w:p w14:paraId="17625548" w14:textId="77777777" w:rsidR="0028625A" w:rsidRPr="00B737B4" w:rsidRDefault="0028625A" w:rsidP="00905795">
      <w:pPr>
        <w:pStyle w:val="ListParagraph"/>
        <w:jc w:val="both"/>
        <w:rPr>
          <w:rFonts w:cs="Arial"/>
        </w:rPr>
      </w:pPr>
    </w:p>
    <w:p w14:paraId="326E5FD5" w14:textId="77777777" w:rsidR="0028625A" w:rsidRDefault="0028625A" w:rsidP="00905795">
      <w:pPr>
        <w:pStyle w:val="Heading3"/>
      </w:pPr>
      <w:r w:rsidRPr="00B737B4">
        <w:lastRenderedPageBreak/>
        <w:t xml:space="preserve">Where change includes a change to organisational structures, information regarding the current and proposed organisational charts will be provided, including </w:t>
      </w:r>
      <w:r w:rsidR="002D4B54">
        <w:t xml:space="preserve">proposed role descriptors and </w:t>
      </w:r>
      <w:r w:rsidRPr="00B737B4">
        <w:t xml:space="preserve">job role classifications </w:t>
      </w:r>
      <w:r w:rsidR="002D4B54">
        <w:t>as they are determined.</w:t>
      </w:r>
    </w:p>
    <w:p w14:paraId="662CD4EB" w14:textId="77777777" w:rsidR="00862105" w:rsidRPr="00862105" w:rsidRDefault="00862105" w:rsidP="00905795">
      <w:pPr>
        <w:jc w:val="both"/>
        <w:rPr>
          <w:lang w:eastAsia="en-AU"/>
        </w:rPr>
      </w:pPr>
    </w:p>
    <w:p w14:paraId="4F5F3C74" w14:textId="77777777" w:rsidR="00812962" w:rsidRPr="00812962" w:rsidRDefault="00812962" w:rsidP="00905795">
      <w:pPr>
        <w:pStyle w:val="ListParagraph"/>
        <w:ind w:left="1985" w:hanging="851"/>
        <w:jc w:val="both"/>
        <w:rPr>
          <w:rFonts w:cs="Arial"/>
        </w:rPr>
      </w:pPr>
    </w:p>
    <w:p w14:paraId="139F1253" w14:textId="77777777" w:rsidR="00812962" w:rsidRPr="00B737B4" w:rsidRDefault="00AB7E3A" w:rsidP="00905795">
      <w:pPr>
        <w:pStyle w:val="Heading3"/>
      </w:pPr>
      <w:r w:rsidRPr="00B737B4">
        <w:t>Consultation will be supported by the communication of information that is open, consistent, honest and respectful</w:t>
      </w:r>
      <w:r w:rsidR="001A5FA0" w:rsidRPr="00B737B4">
        <w:t xml:space="preserve"> and will provide staff the opportunity to provide feedback to the proposed changes</w:t>
      </w:r>
      <w:r w:rsidRPr="00B737B4">
        <w:t xml:space="preserve">. </w:t>
      </w:r>
      <w:r w:rsidR="00812962" w:rsidRPr="00B737B4">
        <w:t xml:space="preserve">TAFE SA shall </w:t>
      </w:r>
      <w:r w:rsidRPr="00B737B4">
        <w:t xml:space="preserve">provide relevant communication in a timely manner and </w:t>
      </w:r>
      <w:r w:rsidR="00FF00C6">
        <w:t xml:space="preserve">may </w:t>
      </w:r>
      <w:r w:rsidR="00812962" w:rsidRPr="00B737B4">
        <w:t xml:space="preserve">make use of multiple avenues of communication </w:t>
      </w:r>
      <w:r w:rsidR="00FF00C6">
        <w:t>including, but not limited to,</w:t>
      </w:r>
      <w:r w:rsidR="00812962" w:rsidRPr="00B737B4">
        <w:t xml:space="preserve"> one-on-one meetings, information sessions, emails,</w:t>
      </w:r>
      <w:r w:rsidR="001A5FA0" w:rsidRPr="00B737B4">
        <w:t xml:space="preserve"> </w:t>
      </w:r>
      <w:r w:rsidR="00412945">
        <w:t xml:space="preserve">surveys, </w:t>
      </w:r>
      <w:r w:rsidR="001A5FA0" w:rsidRPr="00B737B4">
        <w:t>information with respect</w:t>
      </w:r>
      <w:r w:rsidR="00DC01EE" w:rsidRPr="00B737B4">
        <w:t xml:space="preserve"> to</w:t>
      </w:r>
      <w:r w:rsidR="001A5FA0" w:rsidRPr="00B737B4">
        <w:t xml:space="preserve"> frequently asked questions</w:t>
      </w:r>
      <w:r w:rsidR="00812962" w:rsidRPr="00B737B4">
        <w:t xml:space="preserve"> and video conference to provide regular updates to staff including providing summary of feedback</w:t>
      </w:r>
      <w:r w:rsidR="00412945">
        <w:t>,</w:t>
      </w:r>
      <w:r w:rsidR="00812962" w:rsidRPr="00B737B4">
        <w:t xml:space="preserve"> obtained during consultation period.</w:t>
      </w:r>
    </w:p>
    <w:p w14:paraId="588EA802" w14:textId="77777777" w:rsidR="00C06271" w:rsidRPr="00B737B4" w:rsidRDefault="00C06271" w:rsidP="00905795">
      <w:pPr>
        <w:pStyle w:val="ListParagraph"/>
        <w:ind w:left="1985" w:hanging="851"/>
        <w:jc w:val="both"/>
        <w:rPr>
          <w:rFonts w:cs="Arial"/>
        </w:rPr>
      </w:pPr>
    </w:p>
    <w:p w14:paraId="73D034DB" w14:textId="76B37DE6" w:rsidR="00812962" w:rsidRPr="00B737B4" w:rsidRDefault="00812962" w:rsidP="00905795">
      <w:pPr>
        <w:pStyle w:val="Heading3"/>
      </w:pPr>
      <w:r w:rsidRPr="00B737B4">
        <w:t>Employees will be provided with support and assistance throughout the consultation and change process so as to provide support in managing the emotional and psychological aspects associated with the change. This support may be provided by Lin</w:t>
      </w:r>
      <w:r w:rsidR="00DC01EE" w:rsidRPr="00B737B4">
        <w:t>e</w:t>
      </w:r>
      <w:r w:rsidRPr="00B737B4">
        <w:t xml:space="preserve"> Management and/or the Human Resource</w:t>
      </w:r>
      <w:r w:rsidR="00FB4DBB">
        <w:t>s</w:t>
      </w:r>
      <w:r w:rsidRPr="00B737B4">
        <w:t xml:space="preserve"> Business Partner and/or the Employee Assistance Provider</w:t>
      </w:r>
      <w:r w:rsidR="0044416B" w:rsidRPr="00B737B4">
        <w:t xml:space="preserve"> (EAP)</w:t>
      </w:r>
      <w:r w:rsidR="007B6D56" w:rsidRPr="00B737B4">
        <w:t xml:space="preserve"> and/or an employee representative or support person</w:t>
      </w:r>
      <w:r w:rsidRPr="00B737B4">
        <w:t>.</w:t>
      </w:r>
    </w:p>
    <w:p w14:paraId="1588B77D" w14:textId="77777777" w:rsidR="00037DE9" w:rsidRPr="00B737B4" w:rsidRDefault="00037DE9" w:rsidP="00905795">
      <w:pPr>
        <w:pStyle w:val="ListParagraph"/>
        <w:ind w:left="1985" w:hanging="851"/>
        <w:jc w:val="both"/>
        <w:rPr>
          <w:rFonts w:cs="Arial"/>
        </w:rPr>
      </w:pPr>
    </w:p>
    <w:p w14:paraId="38F3E8B0" w14:textId="77777777" w:rsidR="00037DE9" w:rsidRPr="00B737B4" w:rsidRDefault="00037DE9" w:rsidP="00905795">
      <w:pPr>
        <w:pStyle w:val="Heading3"/>
      </w:pPr>
      <w:r w:rsidRPr="00B737B4">
        <w:t xml:space="preserve">The implementation of change and/or new organisational structures </w:t>
      </w:r>
      <w:r w:rsidR="006124D1" w:rsidRPr="00B737B4">
        <w:t>will not</w:t>
      </w:r>
      <w:r w:rsidR="00DC01EE" w:rsidRPr="00B737B4">
        <w:t xml:space="preserve"> be</w:t>
      </w:r>
      <w:r w:rsidR="003064A1" w:rsidRPr="00B737B4">
        <w:t xml:space="preserve"> </w:t>
      </w:r>
      <w:r w:rsidRPr="00B737B4">
        <w:t>used as a mechanism for addressing unsatisfactory performance matters.</w:t>
      </w:r>
    </w:p>
    <w:p w14:paraId="00327D36" w14:textId="77777777" w:rsidR="00812962" w:rsidRPr="00B737B4" w:rsidRDefault="00812962" w:rsidP="00905795">
      <w:pPr>
        <w:pStyle w:val="ListParagraph"/>
        <w:ind w:left="1985" w:hanging="851"/>
        <w:jc w:val="both"/>
        <w:rPr>
          <w:rFonts w:cs="Arial"/>
        </w:rPr>
      </w:pPr>
    </w:p>
    <w:p w14:paraId="2BFA28DB" w14:textId="77777777" w:rsidR="009C2604" w:rsidRPr="00B737B4" w:rsidRDefault="00C06271" w:rsidP="00905795">
      <w:pPr>
        <w:pStyle w:val="Heading3"/>
      </w:pPr>
      <w:r w:rsidRPr="00B737B4">
        <w:t xml:space="preserve">Directors and managers are pivotal in fulfilling the consultation obligations </w:t>
      </w:r>
      <w:r w:rsidR="00037DE9" w:rsidRPr="00B737B4">
        <w:t xml:space="preserve">on behalf of TAFE SA. Directors and managers should be aware of </w:t>
      </w:r>
      <w:r w:rsidR="003064A1" w:rsidRPr="00B737B4">
        <w:t xml:space="preserve">and </w:t>
      </w:r>
      <w:r w:rsidR="00037DE9" w:rsidRPr="00B737B4">
        <w:t>ensure that all staff understand the proposed changes</w:t>
      </w:r>
      <w:r w:rsidR="003064A1" w:rsidRPr="00B737B4">
        <w:t xml:space="preserve">, </w:t>
      </w:r>
      <w:r w:rsidR="0044416B" w:rsidRPr="00B737B4">
        <w:t>are consulted regularly during the implementation of the change process as it relates to the manager’s staff. Managers shall:</w:t>
      </w:r>
    </w:p>
    <w:p w14:paraId="36FE21CB" w14:textId="77777777" w:rsidR="00991A65" w:rsidRPr="00B737B4" w:rsidRDefault="00991A65" w:rsidP="00905795">
      <w:pPr>
        <w:pStyle w:val="ListParagraph"/>
        <w:ind w:hanging="851"/>
        <w:jc w:val="both"/>
        <w:rPr>
          <w:rFonts w:cs="Arial"/>
        </w:rPr>
      </w:pPr>
    </w:p>
    <w:p w14:paraId="4E632E81" w14:textId="77777777" w:rsidR="00991A65" w:rsidRPr="00B737B4" w:rsidRDefault="00991A65" w:rsidP="00905795">
      <w:pPr>
        <w:pStyle w:val="ListParagraph"/>
        <w:numPr>
          <w:ilvl w:val="6"/>
          <w:numId w:val="3"/>
        </w:numPr>
        <w:spacing w:after="120"/>
        <w:ind w:left="2552" w:hanging="567"/>
        <w:contextualSpacing w:val="0"/>
        <w:jc w:val="both"/>
        <w:rPr>
          <w:rFonts w:cs="Arial"/>
        </w:rPr>
      </w:pPr>
      <w:r w:rsidRPr="00B737B4">
        <w:rPr>
          <w:rFonts w:cs="Arial"/>
        </w:rPr>
        <w:t>Support employees in accessing E</w:t>
      </w:r>
      <w:r w:rsidR="00B76894">
        <w:rPr>
          <w:rFonts w:cs="Arial"/>
        </w:rPr>
        <w:t xml:space="preserve">mployee </w:t>
      </w:r>
      <w:r w:rsidRPr="00B737B4">
        <w:rPr>
          <w:rFonts w:cs="Arial"/>
        </w:rPr>
        <w:t>A</w:t>
      </w:r>
      <w:r w:rsidR="00B76894">
        <w:rPr>
          <w:rFonts w:cs="Arial"/>
        </w:rPr>
        <w:t xml:space="preserve">ssistance </w:t>
      </w:r>
      <w:r w:rsidRPr="00B737B4">
        <w:rPr>
          <w:rFonts w:cs="Arial"/>
        </w:rPr>
        <w:t>P</w:t>
      </w:r>
      <w:r w:rsidR="00B76894">
        <w:rPr>
          <w:rFonts w:cs="Arial"/>
        </w:rPr>
        <w:t>rogram (EAP)</w:t>
      </w:r>
      <w:r w:rsidRPr="00B737B4">
        <w:rPr>
          <w:rFonts w:cs="Arial"/>
        </w:rPr>
        <w:t>;</w:t>
      </w:r>
    </w:p>
    <w:p w14:paraId="4DFBE8D3" w14:textId="77777777" w:rsidR="00991A65" w:rsidRPr="00B737B4" w:rsidRDefault="00991A65" w:rsidP="00905795">
      <w:pPr>
        <w:pStyle w:val="ListParagraph"/>
        <w:numPr>
          <w:ilvl w:val="6"/>
          <w:numId w:val="3"/>
        </w:numPr>
        <w:spacing w:after="120"/>
        <w:ind w:left="2552" w:hanging="567"/>
        <w:contextualSpacing w:val="0"/>
        <w:jc w:val="both"/>
        <w:rPr>
          <w:rFonts w:cs="Arial"/>
        </w:rPr>
      </w:pPr>
      <w:r w:rsidRPr="00B737B4">
        <w:rPr>
          <w:rFonts w:cs="Arial"/>
        </w:rPr>
        <w:t xml:space="preserve">Consult and involve staff who are </w:t>
      </w:r>
      <w:r w:rsidR="007B6D56" w:rsidRPr="00B737B4">
        <w:rPr>
          <w:rFonts w:cs="Arial"/>
        </w:rPr>
        <w:t xml:space="preserve">temporarily </w:t>
      </w:r>
      <w:r w:rsidRPr="00B737B4">
        <w:rPr>
          <w:rFonts w:cs="Arial"/>
        </w:rPr>
        <w:t>absent from work on sick leave, maternity leave, special leave or on temporary assignments in other locations;</w:t>
      </w:r>
    </w:p>
    <w:p w14:paraId="541FB7F3" w14:textId="77777777" w:rsidR="00991A65" w:rsidRPr="00B737B4" w:rsidRDefault="00991A65" w:rsidP="00905795">
      <w:pPr>
        <w:pStyle w:val="ListParagraph"/>
        <w:numPr>
          <w:ilvl w:val="6"/>
          <w:numId w:val="3"/>
        </w:numPr>
        <w:spacing w:after="120"/>
        <w:ind w:left="2552" w:hanging="567"/>
        <w:contextualSpacing w:val="0"/>
        <w:jc w:val="both"/>
        <w:rPr>
          <w:rFonts w:cs="Arial"/>
        </w:rPr>
      </w:pPr>
      <w:r w:rsidRPr="00B737B4">
        <w:rPr>
          <w:rFonts w:cs="Arial"/>
        </w:rPr>
        <w:t>Consider the referral of redeployees objectively pursuant to public sector redeployment principles;</w:t>
      </w:r>
      <w:r w:rsidR="00FB4DBB">
        <w:rPr>
          <w:rFonts w:cs="Arial"/>
        </w:rPr>
        <w:t xml:space="preserve"> and</w:t>
      </w:r>
    </w:p>
    <w:p w14:paraId="5FE0C230" w14:textId="77777777" w:rsidR="00991A65" w:rsidRPr="00B737B4" w:rsidRDefault="00991A65" w:rsidP="00905795">
      <w:pPr>
        <w:pStyle w:val="ListParagraph"/>
        <w:numPr>
          <w:ilvl w:val="6"/>
          <w:numId w:val="3"/>
        </w:numPr>
        <w:spacing w:after="120"/>
        <w:ind w:left="2552" w:hanging="567"/>
        <w:contextualSpacing w:val="0"/>
        <w:jc w:val="both"/>
        <w:rPr>
          <w:rFonts w:cs="Arial"/>
        </w:rPr>
      </w:pPr>
      <w:r w:rsidRPr="00B737B4">
        <w:rPr>
          <w:rFonts w:cs="Arial"/>
        </w:rPr>
        <w:t>Ensure existing role descriptors are up-to-date in consultation with the substantive incumbent</w:t>
      </w:r>
      <w:r w:rsidR="007B6D56" w:rsidRPr="00B737B4">
        <w:rPr>
          <w:rFonts w:cs="Arial"/>
        </w:rPr>
        <w:t xml:space="preserve"> prior to any change.</w:t>
      </w:r>
    </w:p>
    <w:p w14:paraId="4C868E44" w14:textId="77777777" w:rsidR="009C2604" w:rsidRPr="00B737B4" w:rsidRDefault="009C2604" w:rsidP="00905795">
      <w:pPr>
        <w:pStyle w:val="ListParagraph"/>
        <w:ind w:left="721" w:hanging="851"/>
        <w:contextualSpacing w:val="0"/>
        <w:jc w:val="both"/>
        <w:rPr>
          <w:rFonts w:cs="Arial"/>
        </w:rPr>
      </w:pPr>
    </w:p>
    <w:p w14:paraId="610CB6F2" w14:textId="77777777" w:rsidR="009C2604" w:rsidRPr="00B35EF1" w:rsidRDefault="009C2604" w:rsidP="00905795">
      <w:pPr>
        <w:pStyle w:val="Heading3"/>
      </w:pPr>
      <w:r w:rsidRPr="00B737B4">
        <w:t xml:space="preserve">All employees will continue to participate in performance review and development during the change process to </w:t>
      </w:r>
      <w:r w:rsidR="00FC0ABC" w:rsidRPr="00B737B4">
        <w:t>assist in identifying areas for</w:t>
      </w:r>
      <w:r w:rsidRPr="00B737B4">
        <w:t xml:space="preserve"> improvement and </w:t>
      </w:r>
      <w:r w:rsidR="00FC0ABC" w:rsidRPr="00B737B4">
        <w:t xml:space="preserve">identify associated </w:t>
      </w:r>
      <w:r w:rsidRPr="00B737B4">
        <w:t>development needs.</w:t>
      </w:r>
      <w:r w:rsidR="00BA2B5A" w:rsidRPr="00B737B4">
        <w:t xml:space="preserve"> The current role descriptor should be checked for currency at performance review and development meeting</w:t>
      </w:r>
      <w:r w:rsidR="00DC01EE" w:rsidRPr="00B737B4">
        <w:t>s</w:t>
      </w:r>
      <w:r w:rsidR="00BA2B5A" w:rsidRPr="00B737B4">
        <w:t>.</w:t>
      </w:r>
    </w:p>
    <w:p w14:paraId="338C12B2" w14:textId="77777777" w:rsidR="00BA2B5A" w:rsidRPr="001C221E" w:rsidRDefault="00BA2B5A" w:rsidP="00905795">
      <w:pPr>
        <w:spacing w:after="120"/>
        <w:jc w:val="both"/>
        <w:rPr>
          <w:rFonts w:cs="Arial"/>
          <w:vanish/>
        </w:rPr>
      </w:pPr>
    </w:p>
    <w:p w14:paraId="1FB609B0" w14:textId="77777777" w:rsidR="0044416B" w:rsidRPr="00B737B4" w:rsidRDefault="009C2604" w:rsidP="00905795">
      <w:pPr>
        <w:pStyle w:val="Heading3"/>
      </w:pPr>
      <w:r w:rsidRPr="00B737B4">
        <w:t xml:space="preserve">Where an employee is aggrieved by an administrative decision or process arising out of the </w:t>
      </w:r>
      <w:r w:rsidRPr="008E059B">
        <w:t>change process</w:t>
      </w:r>
      <w:r w:rsidR="00B76894" w:rsidRPr="008E059B">
        <w:t>,</w:t>
      </w:r>
      <w:r w:rsidRPr="008E059B">
        <w:t xml:space="preserve"> the employee </w:t>
      </w:r>
      <w:r w:rsidR="00991A65" w:rsidRPr="008E059B">
        <w:t xml:space="preserve">may raise their grievance </w:t>
      </w:r>
      <w:r w:rsidR="00995A15" w:rsidRPr="008E059B">
        <w:t>by writing to the Chief Executive or</w:t>
      </w:r>
      <w:r w:rsidR="00995A15" w:rsidRPr="00B737B4">
        <w:t xml:space="preserve"> delegate, to request a review of the decision or process. An</w:t>
      </w:r>
      <w:r w:rsidR="00DC01EE" w:rsidRPr="00B737B4">
        <w:t>y</w:t>
      </w:r>
      <w:r w:rsidR="00995A15" w:rsidRPr="00B737B4">
        <w:t xml:space="preserve"> request made must outline the reasons supporting the need for review of the decision or process.</w:t>
      </w:r>
    </w:p>
    <w:p w14:paraId="259E624E" w14:textId="77777777" w:rsidR="00875B3F" w:rsidRPr="00B737B4" w:rsidRDefault="00875B3F" w:rsidP="00905795">
      <w:pPr>
        <w:pStyle w:val="ListParagraph"/>
        <w:ind w:left="1985"/>
        <w:contextualSpacing w:val="0"/>
        <w:jc w:val="both"/>
        <w:rPr>
          <w:rFonts w:cs="Arial"/>
        </w:rPr>
      </w:pPr>
    </w:p>
    <w:p w14:paraId="482E1B1C" w14:textId="77777777" w:rsidR="00991A65" w:rsidRPr="00B737B4" w:rsidRDefault="00991A65" w:rsidP="00905795">
      <w:pPr>
        <w:pStyle w:val="Heading3"/>
      </w:pPr>
      <w:r w:rsidRPr="00B737B4">
        <w:t>All applications for leave approved prior to the commencement of the change and consultation process will be honoured.</w:t>
      </w:r>
      <w:r w:rsidR="00B76894">
        <w:t xml:space="preserve"> </w:t>
      </w:r>
    </w:p>
    <w:p w14:paraId="2BD2D3AB" w14:textId="77777777" w:rsidR="00983540" w:rsidRPr="00B737B4" w:rsidRDefault="00983540" w:rsidP="00905795">
      <w:pPr>
        <w:spacing w:after="0" w:line="240" w:lineRule="auto"/>
        <w:jc w:val="both"/>
        <w:rPr>
          <w:rFonts w:ascii="Arial" w:eastAsia="Times New Roman" w:hAnsi="Arial" w:cs="Arial"/>
          <w:lang w:eastAsia="en-AU"/>
        </w:rPr>
      </w:pPr>
    </w:p>
    <w:p w14:paraId="295C2FF2" w14:textId="77777777" w:rsidR="00747F8D" w:rsidRPr="00B737B4" w:rsidRDefault="00747F8D" w:rsidP="00905795">
      <w:pPr>
        <w:pStyle w:val="Heading2"/>
        <w:ind w:left="1134" w:hanging="697"/>
        <w:jc w:val="both"/>
      </w:pPr>
      <w:bookmarkStart w:id="8" w:name="_Toc445457265"/>
      <w:bookmarkStart w:id="9" w:name="_Toc384823529"/>
      <w:r w:rsidRPr="00B737B4">
        <w:lastRenderedPageBreak/>
        <w:t>In-Scope Employees</w:t>
      </w:r>
      <w:bookmarkEnd w:id="8"/>
    </w:p>
    <w:p w14:paraId="50A826C9" w14:textId="77777777" w:rsidR="00747F8D" w:rsidRPr="00B737B4" w:rsidRDefault="00747F8D" w:rsidP="00905795">
      <w:pPr>
        <w:spacing w:after="0" w:line="240" w:lineRule="auto"/>
        <w:ind w:left="1134" w:hanging="567"/>
        <w:jc w:val="both"/>
        <w:rPr>
          <w:rFonts w:ascii="Arial" w:eastAsia="Times New Roman" w:hAnsi="Arial" w:cs="Times New Roman"/>
          <w:szCs w:val="24"/>
          <w:lang w:eastAsia="en-AU"/>
        </w:rPr>
      </w:pPr>
    </w:p>
    <w:p w14:paraId="5DE4DEFC" w14:textId="20606321" w:rsidR="00747F8D" w:rsidRDefault="00747F8D"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When an announcement is made that organisational change is to occur, the scope of the change will be communicated to employees working in the relevant </w:t>
      </w:r>
      <w:r w:rsidR="009D3DBC">
        <w:rPr>
          <w:rFonts w:ascii="Arial" w:eastAsia="Times New Roman" w:hAnsi="Arial" w:cs="Times New Roman"/>
          <w:szCs w:val="24"/>
          <w:lang w:eastAsia="en-AU"/>
        </w:rPr>
        <w:t>workgroup/unit</w:t>
      </w:r>
      <w:r w:rsidRPr="00B737B4">
        <w:rPr>
          <w:rFonts w:ascii="Arial" w:eastAsia="Times New Roman" w:hAnsi="Arial" w:cs="Times New Roman"/>
          <w:szCs w:val="24"/>
          <w:lang w:eastAsia="en-AU"/>
        </w:rPr>
        <w:t xml:space="preserve">. The scope of a review will vary depending on the business reason for the review and may vary from a single workgroup, whole Business Unit, or the entire organisation.  Scope will be limited to those </w:t>
      </w:r>
      <w:r w:rsidR="009D3DBC">
        <w:rPr>
          <w:rFonts w:ascii="Arial" w:eastAsia="Times New Roman" w:hAnsi="Arial" w:cs="Times New Roman"/>
          <w:szCs w:val="24"/>
          <w:lang w:eastAsia="en-AU"/>
        </w:rPr>
        <w:t>workgroup</w:t>
      </w:r>
      <w:r w:rsidR="00FB4DBB">
        <w:rPr>
          <w:rFonts w:ascii="Arial" w:eastAsia="Times New Roman" w:hAnsi="Arial" w:cs="Times New Roman"/>
          <w:szCs w:val="24"/>
          <w:lang w:eastAsia="en-AU"/>
        </w:rPr>
        <w:t>s</w:t>
      </w:r>
      <w:r w:rsidR="009D3DBC">
        <w:rPr>
          <w:rFonts w:ascii="Arial" w:eastAsia="Times New Roman" w:hAnsi="Arial" w:cs="Times New Roman"/>
          <w:szCs w:val="24"/>
          <w:lang w:eastAsia="en-AU"/>
        </w:rPr>
        <w:t>/unit</w:t>
      </w:r>
      <w:r w:rsidRPr="00B737B4">
        <w:rPr>
          <w:rFonts w:ascii="Arial" w:eastAsia="Times New Roman" w:hAnsi="Arial" w:cs="Times New Roman"/>
          <w:szCs w:val="24"/>
          <w:lang w:eastAsia="en-AU"/>
        </w:rPr>
        <w:t>s necessary to achieve the business outcome that have p</w:t>
      </w:r>
      <w:r w:rsidR="002B78AD">
        <w:rPr>
          <w:rFonts w:ascii="Arial" w:eastAsia="Times New Roman" w:hAnsi="Arial" w:cs="Times New Roman"/>
          <w:szCs w:val="24"/>
          <w:lang w:eastAsia="en-AU"/>
        </w:rPr>
        <w:t>articip</w:t>
      </w:r>
      <w:r w:rsidRPr="00B737B4">
        <w:rPr>
          <w:rFonts w:ascii="Arial" w:eastAsia="Times New Roman" w:hAnsi="Arial" w:cs="Times New Roman"/>
          <w:szCs w:val="24"/>
          <w:lang w:eastAsia="en-AU"/>
        </w:rPr>
        <w:t xml:space="preserve">ated </w:t>
      </w:r>
      <w:r w:rsidR="00B76894">
        <w:rPr>
          <w:rFonts w:ascii="Arial" w:eastAsia="Times New Roman" w:hAnsi="Arial" w:cs="Times New Roman"/>
          <w:szCs w:val="24"/>
          <w:lang w:eastAsia="en-AU"/>
        </w:rPr>
        <w:t xml:space="preserve">in </w:t>
      </w:r>
      <w:r w:rsidRPr="00B737B4">
        <w:rPr>
          <w:rFonts w:ascii="Arial" w:eastAsia="Times New Roman" w:hAnsi="Arial" w:cs="Times New Roman"/>
          <w:szCs w:val="24"/>
          <w:lang w:eastAsia="en-AU"/>
        </w:rPr>
        <w:t xml:space="preserve">the review.  </w:t>
      </w:r>
    </w:p>
    <w:p w14:paraId="304B4DF4" w14:textId="77777777" w:rsidR="002B78AD" w:rsidRPr="00B737B4" w:rsidRDefault="002B78AD" w:rsidP="00905795">
      <w:pPr>
        <w:spacing w:after="0" w:line="240" w:lineRule="auto"/>
        <w:ind w:left="1134"/>
        <w:jc w:val="both"/>
        <w:rPr>
          <w:rFonts w:ascii="Arial" w:eastAsia="Times New Roman" w:hAnsi="Arial" w:cs="Times New Roman"/>
          <w:szCs w:val="24"/>
          <w:lang w:eastAsia="en-AU"/>
        </w:rPr>
      </w:pPr>
    </w:p>
    <w:p w14:paraId="53FA4C67" w14:textId="2CC7BE2F" w:rsidR="00BA2B5A" w:rsidRPr="00B737B4" w:rsidRDefault="00747F8D" w:rsidP="00905795">
      <w:pPr>
        <w:spacing w:after="12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All ongoing and permanent employees that are working in the </w:t>
      </w:r>
      <w:r w:rsidR="006925BD">
        <w:rPr>
          <w:rFonts w:ascii="Arial" w:eastAsia="Times New Roman" w:hAnsi="Arial" w:cs="Times New Roman"/>
          <w:szCs w:val="24"/>
          <w:lang w:eastAsia="en-AU"/>
        </w:rPr>
        <w:t>workgroup/unit</w:t>
      </w:r>
      <w:r w:rsidRPr="00B737B4">
        <w:rPr>
          <w:rFonts w:ascii="Arial" w:eastAsia="Times New Roman" w:hAnsi="Arial" w:cs="Times New Roman"/>
          <w:szCs w:val="24"/>
          <w:lang w:eastAsia="en-AU"/>
        </w:rPr>
        <w:t xml:space="preserve"> undergoing review will automatically be classed as ‘in-scope’.</w:t>
      </w:r>
      <w:r w:rsidR="00BA2B5A" w:rsidRPr="00B737B4">
        <w:rPr>
          <w:rFonts w:ascii="Arial" w:eastAsia="Times New Roman" w:hAnsi="Arial" w:cs="Times New Roman"/>
          <w:szCs w:val="24"/>
          <w:lang w:eastAsia="en-AU"/>
        </w:rPr>
        <w:t xml:space="preserve">                                                    </w:t>
      </w:r>
    </w:p>
    <w:p w14:paraId="4451DF30" w14:textId="77777777" w:rsidR="00747F8D" w:rsidRPr="00B737B4" w:rsidRDefault="00747F8D" w:rsidP="00905795">
      <w:pPr>
        <w:spacing w:after="12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‘In-scope’ employees can expect:</w:t>
      </w:r>
    </w:p>
    <w:p w14:paraId="13EC1120"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be included in</w:t>
      </w:r>
      <w:r w:rsidR="00B76894">
        <w:rPr>
          <w:rFonts w:ascii="Arial" w:eastAsia="Times New Roman" w:hAnsi="Arial" w:cs="Times New Roman"/>
          <w:szCs w:val="24"/>
          <w:lang w:eastAsia="en-AU"/>
        </w:rPr>
        <w:t>,</w:t>
      </w:r>
      <w:r w:rsidRPr="00B737B4">
        <w:rPr>
          <w:rFonts w:ascii="Arial" w:eastAsia="Times New Roman" w:hAnsi="Arial" w:cs="Times New Roman"/>
          <w:szCs w:val="24"/>
          <w:lang w:eastAsia="en-AU"/>
        </w:rPr>
        <w:t xml:space="preserve"> and participate in</w:t>
      </w:r>
      <w:r w:rsidR="00B76894">
        <w:rPr>
          <w:rFonts w:ascii="Arial" w:eastAsia="Times New Roman" w:hAnsi="Arial" w:cs="Times New Roman"/>
          <w:szCs w:val="24"/>
          <w:lang w:eastAsia="en-AU"/>
        </w:rPr>
        <w:t>,</w:t>
      </w:r>
      <w:r w:rsidRPr="00B737B4">
        <w:rPr>
          <w:rFonts w:ascii="Arial" w:eastAsia="Times New Roman" w:hAnsi="Arial" w:cs="Times New Roman"/>
          <w:szCs w:val="24"/>
          <w:lang w:eastAsia="en-AU"/>
        </w:rPr>
        <w:t xml:space="preserve"> consultation – even if they are absent from the business area</w:t>
      </w:r>
      <w:r w:rsidR="003064A1" w:rsidRPr="00B737B4">
        <w:rPr>
          <w:rFonts w:ascii="Arial" w:eastAsia="Times New Roman" w:hAnsi="Arial" w:cs="Times New Roman"/>
          <w:szCs w:val="24"/>
          <w:lang w:eastAsia="en-AU"/>
        </w:rPr>
        <w:t xml:space="preserve"> (i.e. on a temporary assignment)</w:t>
      </w:r>
      <w:r w:rsidRPr="00B737B4">
        <w:rPr>
          <w:rFonts w:ascii="Arial" w:eastAsia="Times New Roman" w:hAnsi="Arial" w:cs="Times New Roman"/>
          <w:szCs w:val="24"/>
          <w:lang w:eastAsia="en-AU"/>
        </w:rPr>
        <w:t>;</w:t>
      </w:r>
    </w:p>
    <w:p w14:paraId="6259C68C"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have the opportunity to be nominated or to nominate to serve on a consultative group, if one is established;</w:t>
      </w:r>
    </w:p>
    <w:p w14:paraId="2922E578"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be provided with the reasons for a required change and to have the change process explained;</w:t>
      </w:r>
    </w:p>
    <w:p w14:paraId="3AC9E2B1"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receive the same respect and consideration whether they work part-time or full-time;</w:t>
      </w:r>
    </w:p>
    <w:p w14:paraId="6E0A7FAF"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be considered for any role or position at their substantive classification</w:t>
      </w:r>
      <w:r w:rsidR="009F21AE" w:rsidRPr="00B737B4">
        <w:rPr>
          <w:rFonts w:ascii="Arial" w:eastAsia="Times New Roman" w:hAnsi="Arial" w:cs="Times New Roman"/>
          <w:szCs w:val="24"/>
          <w:lang w:eastAsia="en-AU"/>
        </w:rPr>
        <w:t xml:space="preserve"> that align with relevant qualifications, experience and skills</w:t>
      </w:r>
      <w:r w:rsidRPr="00B737B4">
        <w:rPr>
          <w:rFonts w:ascii="Arial" w:eastAsia="Times New Roman" w:hAnsi="Arial" w:cs="Times New Roman"/>
          <w:szCs w:val="24"/>
          <w:lang w:eastAsia="en-AU"/>
        </w:rPr>
        <w:t>;</w:t>
      </w:r>
    </w:p>
    <w:p w14:paraId="23D13F2F"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To be considered together if they are within the Lecturers Levels 1 – 6 band; </w:t>
      </w:r>
    </w:p>
    <w:p w14:paraId="2D71A30D"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receive a fair assessment as to whether they could develop the relevant level of skill, with training, within a reasonable period of time, to fulfil a new role in the new structure;</w:t>
      </w:r>
    </w:p>
    <w:p w14:paraId="7B88ED4E" w14:textId="77777777"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be involved in a merit based process if there are fewer roles at the same classification level in the new structure;</w:t>
      </w:r>
    </w:p>
    <w:p w14:paraId="4F04C365" w14:textId="0CAE32DC" w:rsidR="00747F8D" w:rsidRPr="00B737B4" w:rsidRDefault="00747F8D" w:rsidP="00905795">
      <w:pPr>
        <w:numPr>
          <w:ilvl w:val="0"/>
          <w:numId w:val="10"/>
        </w:numPr>
        <w:spacing w:after="12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indicate their preference for work location or workgroup;</w:t>
      </w:r>
      <w:r w:rsidR="00D12C88">
        <w:rPr>
          <w:rFonts w:ascii="Arial" w:eastAsia="Times New Roman" w:hAnsi="Arial" w:cs="Times New Roman"/>
          <w:szCs w:val="24"/>
          <w:lang w:eastAsia="en-AU"/>
        </w:rPr>
        <w:t xml:space="preserve"> and</w:t>
      </w:r>
    </w:p>
    <w:p w14:paraId="04C8CF7D" w14:textId="77777777" w:rsidR="00747F8D" w:rsidRPr="00B737B4" w:rsidRDefault="00747F8D" w:rsidP="00905795">
      <w:pPr>
        <w:numPr>
          <w:ilvl w:val="0"/>
          <w:numId w:val="10"/>
        </w:numPr>
        <w:spacing w:after="0" w:line="240" w:lineRule="auto"/>
        <w:ind w:left="1985" w:hanging="851"/>
        <w:jc w:val="both"/>
        <w:rPr>
          <w:rFonts w:ascii="Arial" w:eastAsia="Times New Roman" w:hAnsi="Arial" w:cs="Times New Roman"/>
          <w:szCs w:val="24"/>
          <w:lang w:eastAsia="en-AU"/>
        </w:rPr>
      </w:pPr>
      <w:r w:rsidRPr="00B737B4">
        <w:rPr>
          <w:rFonts w:ascii="Arial" w:eastAsia="Times New Roman" w:hAnsi="Arial" w:cs="Times New Roman"/>
          <w:szCs w:val="24"/>
          <w:lang w:eastAsia="en-AU"/>
        </w:rPr>
        <w:t>To indicate their desire to be considered for an offer of a TVSP (while TVSPs are available to TAFE SA Employees).</w:t>
      </w:r>
    </w:p>
    <w:p w14:paraId="26CCA110" w14:textId="77777777" w:rsidR="00747F8D" w:rsidRPr="00B737B4" w:rsidRDefault="00747F8D" w:rsidP="00905795">
      <w:pPr>
        <w:spacing w:after="0" w:line="240" w:lineRule="auto"/>
        <w:ind w:left="1080"/>
        <w:jc w:val="both"/>
        <w:rPr>
          <w:rFonts w:ascii="Arial" w:eastAsia="Times New Roman" w:hAnsi="Arial" w:cs="Times New Roman"/>
          <w:szCs w:val="24"/>
          <w:lang w:eastAsia="en-AU"/>
        </w:rPr>
      </w:pPr>
    </w:p>
    <w:p w14:paraId="134BB490" w14:textId="2A5969B1" w:rsidR="00FD5CBC" w:rsidRPr="00B737B4" w:rsidRDefault="00983540" w:rsidP="00905795">
      <w:pPr>
        <w:pStyle w:val="Heading3"/>
        <w:rPr>
          <w:b/>
        </w:rPr>
      </w:pPr>
      <w:r w:rsidRPr="00B737B4">
        <w:t>Ongoing and Permanent Employees</w:t>
      </w:r>
      <w:bookmarkEnd w:id="9"/>
      <w:r w:rsidR="00AD1E6D" w:rsidRPr="00B737B4">
        <w:t>:</w:t>
      </w:r>
    </w:p>
    <w:p w14:paraId="5A5AB24E" w14:textId="77777777" w:rsidR="00FD5CBC" w:rsidRPr="00B737B4" w:rsidRDefault="00FD5CBC" w:rsidP="00905795">
      <w:pPr>
        <w:spacing w:after="0" w:line="240" w:lineRule="auto"/>
        <w:ind w:left="1985"/>
        <w:jc w:val="both"/>
        <w:rPr>
          <w:rFonts w:ascii="Arial" w:eastAsia="Times New Roman" w:hAnsi="Arial" w:cs="Times New Roman"/>
          <w:szCs w:val="24"/>
          <w:lang w:eastAsia="en-AU"/>
        </w:rPr>
      </w:pPr>
    </w:p>
    <w:p w14:paraId="64774ACD" w14:textId="77777777" w:rsidR="00747F8D" w:rsidRPr="00B737B4" w:rsidRDefault="00983540" w:rsidP="00905795">
      <w:pPr>
        <w:spacing w:after="120" w:line="240" w:lineRule="auto"/>
        <w:ind w:left="1985"/>
        <w:jc w:val="both"/>
        <w:rPr>
          <w:rFonts w:ascii="Arial" w:eastAsia="Times New Roman" w:hAnsi="Arial" w:cs="Arial"/>
          <w:szCs w:val="24"/>
          <w:lang w:eastAsia="en-AU"/>
        </w:rPr>
      </w:pPr>
      <w:r w:rsidRPr="00B737B4">
        <w:rPr>
          <w:rFonts w:ascii="Arial" w:eastAsia="Times New Roman" w:hAnsi="Arial" w:cs="Arial"/>
          <w:szCs w:val="24"/>
          <w:lang w:eastAsia="en-AU"/>
        </w:rPr>
        <w:t xml:space="preserve">TAFE SA values the contribution made by all employees, especially ongoing and permanent employees. </w:t>
      </w:r>
    </w:p>
    <w:p w14:paraId="4F7D8CF6" w14:textId="77777777" w:rsidR="00983540" w:rsidRPr="00B737B4" w:rsidRDefault="00983540" w:rsidP="00905795">
      <w:pPr>
        <w:spacing w:after="0" w:line="240" w:lineRule="auto"/>
        <w:ind w:left="1985"/>
        <w:jc w:val="both"/>
        <w:rPr>
          <w:rFonts w:ascii="Arial" w:eastAsia="Times New Roman" w:hAnsi="Arial" w:cs="Arial"/>
          <w:szCs w:val="24"/>
          <w:lang w:eastAsia="en-AU"/>
        </w:rPr>
      </w:pPr>
      <w:r w:rsidRPr="00B737B4">
        <w:rPr>
          <w:rFonts w:ascii="Arial" w:eastAsia="Times New Roman" w:hAnsi="Arial" w:cs="Arial"/>
          <w:szCs w:val="24"/>
          <w:lang w:eastAsia="en-AU"/>
        </w:rPr>
        <w:t>Consequently, available roles or positions in any new organisational structure will be filled by existing in-scope ongoing or permanent employees as a priority.</w:t>
      </w:r>
      <w:r w:rsidR="00747F8D" w:rsidRPr="00B737B4">
        <w:rPr>
          <w:rFonts w:ascii="Arial" w:eastAsia="Times New Roman" w:hAnsi="Arial" w:cs="Arial"/>
          <w:szCs w:val="24"/>
          <w:lang w:eastAsia="en-AU"/>
        </w:rPr>
        <w:t xml:space="preserve"> </w:t>
      </w:r>
    </w:p>
    <w:p w14:paraId="1E95A830" w14:textId="77777777" w:rsidR="00747F8D" w:rsidRPr="00B737B4" w:rsidRDefault="00747F8D" w:rsidP="00905795">
      <w:pPr>
        <w:spacing w:after="0" w:line="240" w:lineRule="auto"/>
        <w:ind w:left="1418"/>
        <w:jc w:val="both"/>
        <w:rPr>
          <w:rFonts w:ascii="Arial" w:eastAsia="Times New Roman" w:hAnsi="Arial" w:cs="Arial"/>
          <w:szCs w:val="24"/>
          <w:lang w:eastAsia="en-AU"/>
        </w:rPr>
      </w:pPr>
    </w:p>
    <w:p w14:paraId="6E6205B6" w14:textId="522C16CD" w:rsidR="00983540" w:rsidRPr="00B737B4" w:rsidRDefault="00983540" w:rsidP="00905795">
      <w:pPr>
        <w:pStyle w:val="Heading3"/>
        <w:rPr>
          <w:b/>
        </w:rPr>
      </w:pPr>
      <w:bookmarkStart w:id="10" w:name="_Toc384823530"/>
      <w:r w:rsidRPr="00B737B4">
        <w:t xml:space="preserve">Temporary </w:t>
      </w:r>
      <w:r w:rsidR="00AE1921" w:rsidRPr="00B737B4">
        <w:t xml:space="preserve">and Term </w:t>
      </w:r>
      <w:r w:rsidRPr="00B737B4">
        <w:t>Employees</w:t>
      </w:r>
      <w:bookmarkEnd w:id="10"/>
    </w:p>
    <w:p w14:paraId="68EACEC5" w14:textId="77777777" w:rsidR="00476959" w:rsidRDefault="00476959" w:rsidP="00905795">
      <w:pPr>
        <w:spacing w:after="0" w:line="240" w:lineRule="auto"/>
        <w:ind w:left="1985"/>
        <w:jc w:val="both"/>
        <w:rPr>
          <w:rFonts w:ascii="Arial" w:eastAsia="Times New Roman" w:hAnsi="Arial" w:cs="Times New Roman"/>
          <w:szCs w:val="24"/>
          <w:lang w:eastAsia="en-AU"/>
        </w:rPr>
      </w:pPr>
    </w:p>
    <w:p w14:paraId="418213DF" w14:textId="77777777" w:rsidR="00983540" w:rsidRPr="00476959" w:rsidRDefault="00AE1921" w:rsidP="00905795">
      <w:pPr>
        <w:spacing w:after="0" w:line="240" w:lineRule="auto"/>
        <w:ind w:left="1985"/>
        <w:jc w:val="both"/>
        <w:rPr>
          <w:rFonts w:ascii="Arial" w:eastAsia="Times New Roman" w:hAnsi="Arial" w:cs="Times New Roman"/>
          <w:szCs w:val="24"/>
          <w:lang w:eastAsia="en-AU"/>
        </w:rPr>
      </w:pPr>
      <w:r w:rsidRPr="00476959">
        <w:rPr>
          <w:rFonts w:ascii="Arial" w:eastAsia="Times New Roman" w:hAnsi="Arial" w:cs="Times New Roman"/>
          <w:szCs w:val="24"/>
          <w:lang w:eastAsia="en-AU"/>
        </w:rPr>
        <w:t>Temporary and term p</w:t>
      </w:r>
      <w:r w:rsidR="00983540" w:rsidRPr="00476959">
        <w:rPr>
          <w:rFonts w:ascii="Arial" w:eastAsia="Times New Roman" w:hAnsi="Arial" w:cs="Times New Roman"/>
          <w:szCs w:val="24"/>
          <w:lang w:eastAsia="en-AU"/>
        </w:rPr>
        <w:t xml:space="preserve">rescribed </w:t>
      </w:r>
      <w:r w:rsidRPr="00476959">
        <w:rPr>
          <w:rFonts w:ascii="Arial" w:eastAsia="Times New Roman" w:hAnsi="Arial" w:cs="Times New Roman"/>
          <w:szCs w:val="24"/>
          <w:lang w:eastAsia="en-AU"/>
        </w:rPr>
        <w:t xml:space="preserve">Educational, </w:t>
      </w:r>
      <w:r w:rsidR="00983540" w:rsidRPr="00476959">
        <w:rPr>
          <w:rFonts w:ascii="Arial" w:eastAsia="Times New Roman" w:hAnsi="Arial" w:cs="Times New Roman"/>
          <w:szCs w:val="24"/>
          <w:lang w:eastAsia="en-AU"/>
        </w:rPr>
        <w:t xml:space="preserve">Salaried, Weekly Paid or Trade term employees are not eligible to apply for ‘in scope’ roles or positions in the first instance.  </w:t>
      </w:r>
    </w:p>
    <w:p w14:paraId="36413C7C" w14:textId="77777777" w:rsidR="00983540" w:rsidRPr="00B737B4" w:rsidRDefault="00983540" w:rsidP="00905795">
      <w:pPr>
        <w:spacing w:after="0" w:line="240" w:lineRule="auto"/>
        <w:ind w:left="1985" w:hanging="851"/>
        <w:jc w:val="both"/>
        <w:rPr>
          <w:rFonts w:ascii="Arial" w:eastAsia="Times New Roman" w:hAnsi="Arial" w:cs="Times New Roman"/>
          <w:szCs w:val="24"/>
          <w:lang w:eastAsia="en-AU"/>
        </w:rPr>
      </w:pPr>
    </w:p>
    <w:p w14:paraId="7FBA3F27" w14:textId="77777777" w:rsidR="00983540" w:rsidRPr="00B737B4" w:rsidRDefault="00983540" w:rsidP="00905795">
      <w:pPr>
        <w:spacing w:after="0" w:line="240" w:lineRule="auto"/>
        <w:ind w:left="1985"/>
        <w:jc w:val="both"/>
        <w:rPr>
          <w:rFonts w:ascii="Arial" w:eastAsia="Times New Roman" w:hAnsi="Arial" w:cs="Times New Roman"/>
          <w:szCs w:val="24"/>
          <w:lang w:eastAsia="en-AU"/>
        </w:rPr>
      </w:pPr>
      <w:r w:rsidRPr="00B737B4">
        <w:rPr>
          <w:rFonts w:ascii="Arial" w:eastAsia="Times New Roman" w:hAnsi="Arial" w:cs="Times New Roman"/>
          <w:szCs w:val="24"/>
          <w:lang w:eastAsia="en-AU"/>
        </w:rPr>
        <w:t>If a</w:t>
      </w:r>
      <w:r w:rsidR="00AE1921" w:rsidRPr="00B737B4">
        <w:rPr>
          <w:rFonts w:ascii="Arial" w:eastAsia="Times New Roman" w:hAnsi="Arial" w:cs="Times New Roman"/>
          <w:szCs w:val="24"/>
          <w:lang w:eastAsia="en-AU"/>
        </w:rPr>
        <w:t>n Educational,</w:t>
      </w:r>
      <w:r w:rsidRPr="00B737B4">
        <w:rPr>
          <w:rFonts w:ascii="Arial" w:eastAsia="Times New Roman" w:hAnsi="Arial" w:cs="Times New Roman"/>
          <w:szCs w:val="24"/>
          <w:lang w:eastAsia="en-AU"/>
        </w:rPr>
        <w:t xml:space="preserve"> Salaried, Weekly Paid or Trade </w:t>
      </w:r>
      <w:r w:rsidR="00AE1921" w:rsidRPr="00B737B4">
        <w:rPr>
          <w:rFonts w:ascii="Arial" w:eastAsia="Times New Roman" w:hAnsi="Arial" w:cs="Times New Roman"/>
          <w:szCs w:val="24"/>
          <w:lang w:eastAsia="en-AU"/>
        </w:rPr>
        <w:t xml:space="preserve">temporary or </w:t>
      </w:r>
      <w:r w:rsidRPr="00B737B4">
        <w:rPr>
          <w:rFonts w:ascii="Arial" w:eastAsia="Times New Roman" w:hAnsi="Arial" w:cs="Times New Roman"/>
          <w:szCs w:val="24"/>
          <w:lang w:eastAsia="en-AU"/>
        </w:rPr>
        <w:t>term e</w:t>
      </w:r>
      <w:r w:rsidR="00A23B8A" w:rsidRPr="00B737B4">
        <w:rPr>
          <w:rFonts w:ascii="Arial" w:eastAsia="Times New Roman" w:hAnsi="Arial" w:cs="Times New Roman"/>
          <w:szCs w:val="24"/>
          <w:lang w:eastAsia="en-AU"/>
        </w:rPr>
        <w:t>mployee is converted to ongoing</w:t>
      </w:r>
      <w:r w:rsidRPr="00B737B4">
        <w:rPr>
          <w:rFonts w:ascii="Arial" w:eastAsia="Times New Roman" w:hAnsi="Arial" w:cs="Times New Roman"/>
          <w:szCs w:val="24"/>
          <w:lang w:eastAsia="en-AU"/>
        </w:rPr>
        <w:t xml:space="preserve"> during the restructure process, they will be considered as an ‘in-scope’ employee. </w:t>
      </w:r>
    </w:p>
    <w:p w14:paraId="2715C0C4" w14:textId="77777777" w:rsidR="00983540" w:rsidRPr="00B737B4" w:rsidRDefault="00983540" w:rsidP="00905795">
      <w:pPr>
        <w:spacing w:after="0" w:line="240" w:lineRule="auto"/>
        <w:ind w:left="1985" w:hanging="851"/>
        <w:jc w:val="both"/>
        <w:rPr>
          <w:rFonts w:ascii="Arial" w:eastAsia="Times New Roman" w:hAnsi="Arial" w:cs="Times New Roman"/>
          <w:szCs w:val="24"/>
          <w:lang w:eastAsia="en-AU"/>
        </w:rPr>
      </w:pPr>
    </w:p>
    <w:p w14:paraId="0890F3F3" w14:textId="77777777" w:rsidR="00983540" w:rsidRDefault="00983540" w:rsidP="00905795">
      <w:pPr>
        <w:spacing w:after="0" w:line="240" w:lineRule="auto"/>
        <w:ind w:left="1985"/>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Temporary and term employees will be provided with suitable employment </w:t>
      </w:r>
      <w:r w:rsidR="00913EDF">
        <w:rPr>
          <w:rFonts w:ascii="Arial" w:eastAsia="Times New Roman" w:hAnsi="Arial" w:cs="Times New Roman"/>
          <w:szCs w:val="24"/>
          <w:lang w:eastAsia="en-AU"/>
        </w:rPr>
        <w:t>through the consultation process for the duration of their contract.</w:t>
      </w:r>
      <w:r w:rsidR="00B63D72" w:rsidRPr="00B737B4">
        <w:rPr>
          <w:rFonts w:ascii="Arial" w:eastAsia="Times New Roman" w:hAnsi="Arial" w:cs="Times New Roman"/>
          <w:szCs w:val="24"/>
          <w:lang w:eastAsia="en-AU"/>
        </w:rPr>
        <w:t xml:space="preserve"> Such employees will</w:t>
      </w:r>
      <w:r w:rsidRPr="00B737B4">
        <w:rPr>
          <w:rFonts w:ascii="Arial" w:eastAsia="Times New Roman" w:hAnsi="Arial" w:cs="Times New Roman"/>
          <w:szCs w:val="24"/>
          <w:lang w:eastAsia="en-AU"/>
        </w:rPr>
        <w:t xml:space="preserve"> be eligible to apply for roles or positions if they are advertised on </w:t>
      </w:r>
      <w:r w:rsidR="00AE5C84" w:rsidRPr="00B737B4">
        <w:rPr>
          <w:rFonts w:ascii="Arial" w:eastAsia="Times New Roman" w:hAnsi="Arial" w:cs="Times New Roman"/>
          <w:szCs w:val="24"/>
          <w:lang w:eastAsia="en-AU"/>
        </w:rPr>
        <w:t>Jobs SA</w:t>
      </w:r>
      <w:r w:rsidRPr="00B737B4">
        <w:rPr>
          <w:rFonts w:ascii="Arial" w:eastAsia="Times New Roman" w:hAnsi="Arial" w:cs="Times New Roman"/>
          <w:szCs w:val="24"/>
          <w:lang w:eastAsia="en-AU"/>
        </w:rPr>
        <w:t>.</w:t>
      </w:r>
    </w:p>
    <w:p w14:paraId="60F12086" w14:textId="77777777" w:rsidR="00862105" w:rsidRDefault="00862105" w:rsidP="00905795">
      <w:pPr>
        <w:spacing w:after="0" w:line="240" w:lineRule="auto"/>
        <w:ind w:left="1985"/>
        <w:jc w:val="both"/>
        <w:rPr>
          <w:rFonts w:ascii="Arial" w:eastAsia="Times New Roman" w:hAnsi="Arial" w:cs="Times New Roman"/>
          <w:szCs w:val="24"/>
          <w:lang w:eastAsia="en-AU"/>
        </w:rPr>
      </w:pPr>
    </w:p>
    <w:p w14:paraId="41883FD1" w14:textId="484436A5" w:rsidR="00050038" w:rsidRPr="00B737B4" w:rsidRDefault="00050038" w:rsidP="00905795">
      <w:pPr>
        <w:pStyle w:val="Heading2"/>
        <w:ind w:left="1134" w:hanging="697"/>
        <w:jc w:val="both"/>
      </w:pPr>
      <w:bookmarkStart w:id="11" w:name="_Toc349572089"/>
      <w:bookmarkStart w:id="12" w:name="_Toc384823535"/>
      <w:bookmarkStart w:id="13" w:name="_Toc445457266"/>
      <w:r w:rsidRPr="00B737B4">
        <w:t>Relocation</w:t>
      </w:r>
      <w:bookmarkEnd w:id="11"/>
      <w:bookmarkEnd w:id="12"/>
      <w:bookmarkEnd w:id="13"/>
    </w:p>
    <w:p w14:paraId="2305118A" w14:textId="77777777" w:rsidR="00050038" w:rsidRPr="00B737B4" w:rsidRDefault="00050038" w:rsidP="00905795">
      <w:pPr>
        <w:spacing w:after="0" w:line="240" w:lineRule="auto"/>
        <w:ind w:left="1701" w:hanging="567"/>
        <w:jc w:val="both"/>
        <w:rPr>
          <w:rFonts w:ascii="Arial" w:eastAsia="Times New Roman" w:hAnsi="Arial" w:cs="Times New Roman"/>
          <w:szCs w:val="24"/>
          <w:lang w:eastAsia="en-AU"/>
        </w:rPr>
      </w:pPr>
    </w:p>
    <w:p w14:paraId="147EA218" w14:textId="32C1A53F"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TAFE SA will make every effort to minimise the impact of organisational change. It is recognised that the change in work structures and service delivery for the affected </w:t>
      </w:r>
      <w:r w:rsidR="009D3DBC">
        <w:rPr>
          <w:rFonts w:ascii="Arial" w:eastAsia="Times New Roman" w:hAnsi="Arial" w:cs="Times New Roman"/>
          <w:szCs w:val="24"/>
          <w:lang w:eastAsia="en-AU"/>
        </w:rPr>
        <w:t>workgroup/unit</w:t>
      </w:r>
      <w:r w:rsidRPr="00B737B4">
        <w:rPr>
          <w:rFonts w:ascii="Arial" w:eastAsia="Times New Roman" w:hAnsi="Arial" w:cs="Times New Roman"/>
          <w:szCs w:val="24"/>
          <w:lang w:eastAsia="en-AU"/>
        </w:rPr>
        <w:t xml:space="preserve"> may cause some disruption to the current locations of roles.</w:t>
      </w:r>
    </w:p>
    <w:p w14:paraId="591D26B8"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p>
    <w:p w14:paraId="4E633CEE"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This will be managed in accordance with the applicable industrial instruments and relevant Commissioner’s </w:t>
      </w:r>
      <w:r w:rsidR="00B76894">
        <w:rPr>
          <w:rFonts w:ascii="Arial" w:eastAsia="Times New Roman" w:hAnsi="Arial" w:cs="Times New Roman"/>
          <w:szCs w:val="24"/>
          <w:lang w:eastAsia="en-AU"/>
        </w:rPr>
        <w:t>D</w:t>
      </w:r>
      <w:r w:rsidR="00FC2A6B" w:rsidRPr="00B737B4">
        <w:rPr>
          <w:rFonts w:ascii="Arial" w:eastAsia="Times New Roman" w:hAnsi="Arial" w:cs="Times New Roman"/>
          <w:szCs w:val="24"/>
          <w:lang w:eastAsia="en-AU"/>
        </w:rPr>
        <w:t xml:space="preserve">eterminations, </w:t>
      </w:r>
      <w:r w:rsidRPr="00B737B4">
        <w:rPr>
          <w:rFonts w:ascii="Arial" w:eastAsia="Times New Roman" w:hAnsi="Arial" w:cs="Times New Roman"/>
          <w:szCs w:val="24"/>
          <w:lang w:eastAsia="en-AU"/>
        </w:rPr>
        <w:t>guidelines</w:t>
      </w:r>
      <w:r w:rsidR="00FC2A6B" w:rsidRPr="00B737B4">
        <w:rPr>
          <w:rFonts w:ascii="Arial" w:eastAsia="Times New Roman" w:hAnsi="Arial" w:cs="Times New Roman"/>
          <w:szCs w:val="24"/>
          <w:lang w:eastAsia="en-AU"/>
        </w:rPr>
        <w:t xml:space="preserve"> and standards.</w:t>
      </w:r>
    </w:p>
    <w:p w14:paraId="5025595E"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p>
    <w:p w14:paraId="43E23BFF"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However, </w:t>
      </w:r>
      <w:r w:rsidR="006909AF" w:rsidRPr="00B737B4">
        <w:rPr>
          <w:rFonts w:ascii="Arial" w:eastAsia="Times New Roman" w:hAnsi="Arial" w:cs="Times New Roman"/>
          <w:szCs w:val="24"/>
          <w:lang w:eastAsia="en-AU"/>
        </w:rPr>
        <w:t xml:space="preserve">employees will have the option </w:t>
      </w:r>
      <w:r w:rsidRPr="00B737B4">
        <w:rPr>
          <w:rFonts w:ascii="Arial" w:eastAsia="Times New Roman" w:hAnsi="Arial" w:cs="Times New Roman"/>
          <w:szCs w:val="24"/>
          <w:lang w:eastAsia="en-AU"/>
        </w:rPr>
        <w:t>to indicate if they would like to change their work location or workgroup. TAFE SA will work with the employee to accommodate their preferences wherever possible.</w:t>
      </w:r>
    </w:p>
    <w:p w14:paraId="59247F1A"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p>
    <w:p w14:paraId="682CDDA3"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It should be noted that due to business needs and other factors, some roles </w:t>
      </w:r>
      <w:r w:rsidR="00FF00C6">
        <w:rPr>
          <w:rFonts w:ascii="Arial" w:eastAsia="Times New Roman" w:hAnsi="Arial" w:cs="Times New Roman"/>
          <w:szCs w:val="24"/>
          <w:lang w:eastAsia="en-AU"/>
        </w:rPr>
        <w:t>will</w:t>
      </w:r>
      <w:r w:rsidRPr="00B737B4">
        <w:rPr>
          <w:rFonts w:ascii="Arial" w:eastAsia="Times New Roman" w:hAnsi="Arial" w:cs="Times New Roman"/>
          <w:szCs w:val="24"/>
          <w:lang w:eastAsia="en-AU"/>
        </w:rPr>
        <w:t xml:space="preserve"> be located at specific campuses, regions or locations. </w:t>
      </w:r>
    </w:p>
    <w:p w14:paraId="1C3FA436" w14:textId="77777777" w:rsidR="00AD1E6D" w:rsidRPr="00B737B4" w:rsidRDefault="00AD1E6D" w:rsidP="00905795">
      <w:pPr>
        <w:spacing w:after="0" w:line="240" w:lineRule="auto"/>
        <w:ind w:left="1134"/>
        <w:jc w:val="both"/>
        <w:rPr>
          <w:rFonts w:ascii="Arial" w:eastAsia="Times New Roman" w:hAnsi="Arial" w:cs="Times New Roman"/>
          <w:szCs w:val="24"/>
          <w:lang w:eastAsia="en-AU"/>
        </w:rPr>
      </w:pPr>
    </w:p>
    <w:p w14:paraId="508B77F8" w14:textId="77777777" w:rsidR="00050038" w:rsidRPr="00B737B4" w:rsidRDefault="00050038" w:rsidP="00905795">
      <w:pPr>
        <w:pStyle w:val="Heading2"/>
        <w:ind w:left="1134" w:hanging="697"/>
        <w:jc w:val="both"/>
      </w:pPr>
      <w:bookmarkStart w:id="14" w:name="_Toc384823536"/>
      <w:bookmarkStart w:id="15" w:name="_Toc386538962"/>
      <w:bookmarkStart w:id="16" w:name="_Toc445457267"/>
      <w:r w:rsidRPr="00B737B4">
        <w:t>Targeted Voluntary Separation Package (TVSP)</w:t>
      </w:r>
      <w:bookmarkEnd w:id="14"/>
      <w:bookmarkEnd w:id="15"/>
      <w:bookmarkEnd w:id="16"/>
    </w:p>
    <w:p w14:paraId="11864275" w14:textId="77777777" w:rsidR="00050038" w:rsidRPr="00B737B4" w:rsidRDefault="00050038" w:rsidP="00905795">
      <w:pPr>
        <w:spacing w:after="0" w:line="240" w:lineRule="auto"/>
        <w:ind w:hanging="567"/>
        <w:jc w:val="both"/>
        <w:rPr>
          <w:rFonts w:ascii="Arial" w:eastAsia="Times New Roman" w:hAnsi="Arial" w:cs="Times New Roman"/>
          <w:szCs w:val="24"/>
          <w:lang w:eastAsia="en-AU"/>
        </w:rPr>
      </w:pPr>
    </w:p>
    <w:p w14:paraId="66B0426A" w14:textId="77777777" w:rsidR="00747F8D" w:rsidRPr="00B737B4" w:rsidRDefault="00747F8D"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During the course of </w:t>
      </w:r>
      <w:r w:rsidR="00716DC6" w:rsidRPr="00B737B4">
        <w:rPr>
          <w:rFonts w:ascii="Arial" w:eastAsia="Times New Roman" w:hAnsi="Arial" w:cs="Times New Roman"/>
          <w:szCs w:val="24"/>
          <w:lang w:eastAsia="en-AU"/>
        </w:rPr>
        <w:t>a</w:t>
      </w:r>
      <w:r w:rsidRPr="00B737B4">
        <w:rPr>
          <w:rFonts w:ascii="Arial" w:eastAsia="Times New Roman" w:hAnsi="Arial" w:cs="Times New Roman"/>
          <w:szCs w:val="24"/>
          <w:lang w:eastAsia="en-AU"/>
        </w:rPr>
        <w:t xml:space="preserve"> consultation and change process</w:t>
      </w:r>
      <w:r w:rsidR="00716DC6" w:rsidRPr="00B737B4">
        <w:rPr>
          <w:rFonts w:ascii="Arial" w:eastAsia="Times New Roman" w:hAnsi="Arial" w:cs="Times New Roman"/>
          <w:szCs w:val="24"/>
          <w:lang w:eastAsia="en-AU"/>
        </w:rPr>
        <w:t>,</w:t>
      </w:r>
      <w:r w:rsidRPr="00B737B4">
        <w:rPr>
          <w:rFonts w:ascii="Arial" w:eastAsia="Times New Roman" w:hAnsi="Arial" w:cs="Times New Roman"/>
          <w:szCs w:val="24"/>
          <w:lang w:eastAsia="en-AU"/>
        </w:rPr>
        <w:t xml:space="preserve"> where there is to be a reduction in the number of roles at a particular level or classification, e</w:t>
      </w:r>
      <w:r w:rsidR="00050038" w:rsidRPr="00B737B4">
        <w:rPr>
          <w:rFonts w:ascii="Arial" w:eastAsia="Times New Roman" w:hAnsi="Arial" w:cs="Times New Roman"/>
          <w:szCs w:val="24"/>
          <w:lang w:eastAsia="en-AU"/>
        </w:rPr>
        <w:t>mployees w</w:t>
      </w:r>
      <w:r w:rsidR="00EE0E32" w:rsidRPr="00B737B4">
        <w:rPr>
          <w:rFonts w:ascii="Arial" w:eastAsia="Times New Roman" w:hAnsi="Arial" w:cs="Times New Roman"/>
          <w:szCs w:val="24"/>
          <w:lang w:eastAsia="en-AU"/>
        </w:rPr>
        <w:t>ill have the opportunity</w:t>
      </w:r>
      <w:r w:rsidR="00050038" w:rsidRPr="00B737B4">
        <w:rPr>
          <w:rFonts w:ascii="Arial" w:eastAsia="Times New Roman" w:hAnsi="Arial" w:cs="Times New Roman"/>
          <w:szCs w:val="24"/>
          <w:lang w:eastAsia="en-AU"/>
        </w:rPr>
        <w:t xml:space="preserve"> to indicate their desire to be considered for an offer of a TVSP while TVSPs remain available to TAFE SA employees</w:t>
      </w:r>
      <w:r w:rsidRPr="00B737B4">
        <w:rPr>
          <w:rFonts w:ascii="Arial" w:eastAsia="Times New Roman" w:hAnsi="Arial" w:cs="Times New Roman"/>
          <w:szCs w:val="24"/>
          <w:lang w:eastAsia="en-AU"/>
        </w:rPr>
        <w:t>.</w:t>
      </w:r>
    </w:p>
    <w:p w14:paraId="12F0DA64" w14:textId="77777777" w:rsidR="00747F8D" w:rsidRPr="00B737B4" w:rsidRDefault="00747F8D" w:rsidP="00905795">
      <w:pPr>
        <w:spacing w:after="0" w:line="240" w:lineRule="auto"/>
        <w:ind w:left="1134"/>
        <w:jc w:val="both"/>
        <w:rPr>
          <w:rFonts w:ascii="Arial" w:eastAsia="Times New Roman" w:hAnsi="Arial" w:cs="Times New Roman"/>
          <w:szCs w:val="24"/>
          <w:lang w:eastAsia="en-AU"/>
        </w:rPr>
      </w:pPr>
    </w:p>
    <w:p w14:paraId="3CF6E7CC"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An indication by an employee to receive an offer of a TVSP is no guarantee an offer will be made.</w:t>
      </w:r>
    </w:p>
    <w:p w14:paraId="67276329" w14:textId="77777777" w:rsidR="00C60CA9" w:rsidRDefault="00C60CA9" w:rsidP="00905795">
      <w:pPr>
        <w:spacing w:after="0" w:line="240" w:lineRule="auto"/>
        <w:ind w:left="1134"/>
        <w:jc w:val="both"/>
        <w:rPr>
          <w:rFonts w:ascii="Arial" w:eastAsia="Times New Roman" w:hAnsi="Arial" w:cs="Times New Roman"/>
          <w:szCs w:val="24"/>
          <w:lang w:eastAsia="en-AU"/>
        </w:rPr>
      </w:pPr>
    </w:p>
    <w:p w14:paraId="6D1404DE" w14:textId="77777777" w:rsidR="00050038" w:rsidRPr="00B737B4" w:rsidRDefault="00050038" w:rsidP="00905795">
      <w:pPr>
        <w:pStyle w:val="Heading2"/>
        <w:ind w:left="1134" w:hanging="697"/>
        <w:jc w:val="both"/>
      </w:pPr>
      <w:bookmarkStart w:id="17" w:name="_Toc384823537"/>
      <w:bookmarkStart w:id="18" w:name="_Toc386538963"/>
      <w:bookmarkStart w:id="19" w:name="_Toc445457268"/>
      <w:r w:rsidRPr="00B737B4">
        <w:t>Transition Principles</w:t>
      </w:r>
      <w:bookmarkEnd w:id="17"/>
      <w:bookmarkEnd w:id="18"/>
      <w:bookmarkEnd w:id="19"/>
    </w:p>
    <w:p w14:paraId="63C54F27" w14:textId="77777777" w:rsidR="00F439CF" w:rsidRPr="00F439CF" w:rsidRDefault="00F439CF" w:rsidP="00905795">
      <w:pPr>
        <w:pStyle w:val="ListParagraph"/>
        <w:tabs>
          <w:tab w:val="left" w:pos="1985"/>
        </w:tabs>
        <w:ind w:left="360"/>
        <w:contextualSpacing w:val="0"/>
        <w:jc w:val="both"/>
        <w:rPr>
          <w:vanish/>
        </w:rPr>
      </w:pPr>
    </w:p>
    <w:p w14:paraId="237A66CF" w14:textId="77777777" w:rsidR="00A127A1" w:rsidRPr="00B737B4" w:rsidRDefault="00050038" w:rsidP="00905795">
      <w:pPr>
        <w:pStyle w:val="Heading3"/>
      </w:pPr>
      <w:r w:rsidRPr="00B737B4">
        <w:t xml:space="preserve">The transitional process will not be used as an opportunity for promotion. All issues related to classification of existing salaried roles must be addressed at the start of the review. </w:t>
      </w:r>
    </w:p>
    <w:p w14:paraId="29C6CC4C" w14:textId="77777777" w:rsidR="004D4B5A" w:rsidRPr="00B737B4" w:rsidRDefault="004D4B5A" w:rsidP="00905795">
      <w:pPr>
        <w:pStyle w:val="ListParagraph"/>
        <w:tabs>
          <w:tab w:val="left" w:pos="1985"/>
        </w:tabs>
        <w:ind w:left="1985"/>
        <w:contextualSpacing w:val="0"/>
        <w:jc w:val="both"/>
      </w:pPr>
    </w:p>
    <w:p w14:paraId="4A9842D2" w14:textId="77777777" w:rsidR="004D4B5A" w:rsidRPr="00B737B4" w:rsidRDefault="00682438" w:rsidP="00905795">
      <w:pPr>
        <w:pStyle w:val="Heading3"/>
      </w:pPr>
      <w:r w:rsidRPr="00B737B4">
        <w:t>Current and prolonged additional duties allowances will be reviewed prior to any transition into the new structure.</w:t>
      </w:r>
    </w:p>
    <w:p w14:paraId="4E484981" w14:textId="77777777" w:rsidR="004D4B5A" w:rsidRPr="00B737B4" w:rsidRDefault="004D4B5A" w:rsidP="00905795">
      <w:pPr>
        <w:pStyle w:val="ListParagraph"/>
        <w:tabs>
          <w:tab w:val="left" w:pos="1985"/>
        </w:tabs>
        <w:ind w:left="1985"/>
        <w:contextualSpacing w:val="0"/>
        <w:jc w:val="both"/>
      </w:pPr>
    </w:p>
    <w:p w14:paraId="4638C430" w14:textId="77777777" w:rsidR="002D4B54" w:rsidRDefault="00A127A1" w:rsidP="00905795">
      <w:pPr>
        <w:pStyle w:val="Heading3"/>
      </w:pPr>
      <w:r w:rsidRPr="00B737B4">
        <w:t xml:space="preserve">Ongoing employees currently acting in a higher classification level will be considered for transition at their substantive classification level only in the first instance. </w:t>
      </w:r>
    </w:p>
    <w:p w14:paraId="0ACB359D" w14:textId="77777777" w:rsidR="002D4B54" w:rsidRPr="00B737B4" w:rsidRDefault="002D4B54" w:rsidP="00905795">
      <w:pPr>
        <w:pStyle w:val="ListParagraph"/>
        <w:tabs>
          <w:tab w:val="left" w:pos="1985"/>
        </w:tabs>
        <w:ind w:left="1985"/>
        <w:contextualSpacing w:val="0"/>
        <w:jc w:val="both"/>
      </w:pPr>
    </w:p>
    <w:p w14:paraId="30D48926" w14:textId="77777777" w:rsidR="004D4B5A" w:rsidRPr="00B737B4" w:rsidRDefault="00682438" w:rsidP="00905795">
      <w:pPr>
        <w:pStyle w:val="Heading3"/>
      </w:pPr>
      <w:r w:rsidRPr="00B737B4">
        <w:t>Roles within a new structure will be filled from the highest to lowest level or classification.</w:t>
      </w:r>
    </w:p>
    <w:p w14:paraId="649E4AB9" w14:textId="77777777" w:rsidR="004D4B5A" w:rsidRPr="00B737B4" w:rsidRDefault="004D4B5A" w:rsidP="00905795">
      <w:pPr>
        <w:pStyle w:val="ListParagraph"/>
        <w:tabs>
          <w:tab w:val="left" w:pos="1985"/>
        </w:tabs>
        <w:ind w:left="1985"/>
        <w:contextualSpacing w:val="0"/>
        <w:jc w:val="both"/>
      </w:pPr>
    </w:p>
    <w:p w14:paraId="27A585D5" w14:textId="77777777" w:rsidR="004D4B5A" w:rsidRPr="00B737B4" w:rsidRDefault="008B4C4C" w:rsidP="00905795">
      <w:pPr>
        <w:pStyle w:val="Heading3"/>
      </w:pPr>
      <w:r w:rsidRPr="00B737B4">
        <w:t xml:space="preserve">If there are equal number of employees as roles at the same classification in the new structure AND the role is an </w:t>
      </w:r>
      <w:r w:rsidR="00CE5753" w:rsidRPr="00B737B4">
        <w:t>‘</w:t>
      </w:r>
      <w:r w:rsidRPr="00B737B4">
        <w:t>Unchanged</w:t>
      </w:r>
      <w:r w:rsidR="00CE5753" w:rsidRPr="00B737B4">
        <w:t>’</w:t>
      </w:r>
      <w:r w:rsidRPr="00B737B4">
        <w:t xml:space="preserve"> position AND the employee has the necessary qualifications, skills or experience to perform in the role successfully, with or without reasonable training and development</w:t>
      </w:r>
      <w:r w:rsidR="002A6BE5" w:rsidRPr="00B737B4">
        <w:t>,</w:t>
      </w:r>
      <w:r w:rsidRPr="00B737B4">
        <w:t xml:space="preserve"> then an employee(s) </w:t>
      </w:r>
      <w:r w:rsidR="00D82FD3">
        <w:t>will</w:t>
      </w:r>
      <w:r w:rsidRPr="00B737B4">
        <w:t xml:space="preserve"> be assigned to the new role on a direct transition, like-for-like classification basis.</w:t>
      </w:r>
      <w:r w:rsidR="00A127A1" w:rsidRPr="00B737B4">
        <w:t xml:space="preserve"> </w:t>
      </w:r>
    </w:p>
    <w:p w14:paraId="140C0211" w14:textId="77777777" w:rsidR="004D4B5A" w:rsidRPr="00B737B4" w:rsidRDefault="004D4B5A" w:rsidP="00905795">
      <w:pPr>
        <w:pStyle w:val="ListParagraph"/>
        <w:tabs>
          <w:tab w:val="left" w:pos="1985"/>
        </w:tabs>
        <w:ind w:left="1985"/>
        <w:contextualSpacing w:val="0"/>
        <w:jc w:val="both"/>
      </w:pPr>
    </w:p>
    <w:p w14:paraId="2BB7F6CE" w14:textId="11E1CAD6" w:rsidR="008B4C4C" w:rsidRDefault="008B4C4C" w:rsidP="00905795">
      <w:pPr>
        <w:pStyle w:val="Heading3"/>
      </w:pPr>
      <w:r w:rsidRPr="00B737B4">
        <w:t xml:space="preserve">If the number of employees at a classification level exceeds the number required OR the role is a </w:t>
      </w:r>
      <w:r w:rsidR="00CE5753" w:rsidRPr="00B737B4">
        <w:t>‘</w:t>
      </w:r>
      <w:r w:rsidRPr="00B737B4">
        <w:t>Different</w:t>
      </w:r>
      <w:r w:rsidR="00CE5753" w:rsidRPr="00B737B4">
        <w:t>’</w:t>
      </w:r>
      <w:r w:rsidRPr="00B737B4">
        <w:t xml:space="preserve"> position OR the employee(s) do not have the necessary qualifications, skills and experience to perform in the role successfully, with or without reasonable training</w:t>
      </w:r>
      <w:r w:rsidR="00D93BAD" w:rsidRPr="00B737B4">
        <w:t xml:space="preserve"> then the employee(s) will have their suitability for the role assessed utilising</w:t>
      </w:r>
      <w:r w:rsidR="00D12C88">
        <w:t>:</w:t>
      </w:r>
    </w:p>
    <w:p w14:paraId="4B841241" w14:textId="77777777" w:rsidR="00D93BAD" w:rsidRPr="00B737B4" w:rsidRDefault="00D93BAD" w:rsidP="00905795">
      <w:pPr>
        <w:numPr>
          <w:ilvl w:val="0"/>
          <w:numId w:val="2"/>
        </w:numPr>
        <w:spacing w:after="120" w:line="240" w:lineRule="auto"/>
        <w:ind w:left="2410" w:hanging="425"/>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 submitted Resume/Curriculum Vitae; and</w:t>
      </w:r>
    </w:p>
    <w:p w14:paraId="24BD2427" w14:textId="77777777" w:rsidR="00D93BAD" w:rsidRPr="00B737B4" w:rsidRDefault="00D93BAD" w:rsidP="00905795">
      <w:pPr>
        <w:numPr>
          <w:ilvl w:val="0"/>
          <w:numId w:val="2"/>
        </w:numPr>
        <w:spacing w:after="120" w:line="240" w:lineRule="auto"/>
        <w:ind w:left="2410" w:hanging="425"/>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Skills </w:t>
      </w:r>
      <w:r w:rsidR="00CE5753" w:rsidRPr="00B737B4">
        <w:rPr>
          <w:rFonts w:ascii="Arial" w:eastAsia="Times New Roman" w:hAnsi="Arial" w:cs="Times New Roman"/>
          <w:szCs w:val="24"/>
          <w:lang w:eastAsia="en-AU"/>
        </w:rPr>
        <w:t>Assessment Selection Tools</w:t>
      </w:r>
      <w:r w:rsidRPr="00B737B4">
        <w:rPr>
          <w:rFonts w:ascii="Arial" w:eastAsia="Times New Roman" w:hAnsi="Arial" w:cs="Times New Roman"/>
          <w:szCs w:val="24"/>
          <w:lang w:eastAsia="en-AU"/>
        </w:rPr>
        <w:t>; and/or</w:t>
      </w:r>
    </w:p>
    <w:p w14:paraId="20D1FA5A" w14:textId="43571B71" w:rsidR="00A127A1" w:rsidRPr="001C221E" w:rsidRDefault="00CE5753" w:rsidP="00905795">
      <w:pPr>
        <w:numPr>
          <w:ilvl w:val="0"/>
          <w:numId w:val="2"/>
        </w:numPr>
        <w:spacing w:after="120" w:line="240" w:lineRule="auto"/>
        <w:ind w:left="2410" w:hanging="425"/>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An employee submission</w:t>
      </w:r>
      <w:r w:rsidR="00D93BAD" w:rsidRPr="00B737B4">
        <w:rPr>
          <w:rFonts w:ascii="Arial" w:eastAsia="Times New Roman" w:hAnsi="Arial" w:cs="Times New Roman"/>
          <w:szCs w:val="24"/>
          <w:lang w:eastAsia="en-AU"/>
        </w:rPr>
        <w:t>.</w:t>
      </w:r>
    </w:p>
    <w:p w14:paraId="327E217E" w14:textId="77777777" w:rsidR="004D4B5A" w:rsidRPr="00B737B4" w:rsidRDefault="00BF7BF6" w:rsidP="00905795">
      <w:pPr>
        <w:ind w:left="1985"/>
        <w:jc w:val="both"/>
        <w:rPr>
          <w:rFonts w:ascii="Arial" w:hAnsi="Arial" w:cs="Arial"/>
        </w:rPr>
      </w:pPr>
      <w:r w:rsidRPr="00B737B4">
        <w:rPr>
          <w:rFonts w:ascii="Arial" w:hAnsi="Arial" w:cs="Arial"/>
        </w:rPr>
        <w:t>Interviews will be conducted if the panel deem such are necessary to rank employees.</w:t>
      </w:r>
    </w:p>
    <w:p w14:paraId="2BD7AD99" w14:textId="77777777" w:rsidR="004D4B5A" w:rsidRPr="00B737B4" w:rsidRDefault="00716DC6" w:rsidP="00905795">
      <w:pPr>
        <w:pStyle w:val="Heading3"/>
        <w:rPr>
          <w:rFonts w:cs="Arial"/>
        </w:rPr>
      </w:pPr>
      <w:r w:rsidRPr="00B737B4">
        <w:t>Should interviews be required, a merit based selection process will be initiated.</w:t>
      </w:r>
      <w:r w:rsidR="004D4B5A" w:rsidRPr="00B737B4">
        <w:t xml:space="preserve"> </w:t>
      </w:r>
    </w:p>
    <w:p w14:paraId="0C2BA3B9" w14:textId="77777777" w:rsidR="004D4B5A" w:rsidRPr="00B737B4" w:rsidRDefault="004D4B5A" w:rsidP="00905795">
      <w:pPr>
        <w:pStyle w:val="ListParagraph"/>
        <w:ind w:left="1985"/>
        <w:contextualSpacing w:val="0"/>
        <w:jc w:val="both"/>
        <w:rPr>
          <w:rFonts w:cs="Arial"/>
        </w:rPr>
      </w:pPr>
    </w:p>
    <w:p w14:paraId="01349B38" w14:textId="77777777" w:rsidR="004D4B5A" w:rsidRPr="00B737B4" w:rsidRDefault="00716DC6" w:rsidP="00905795">
      <w:pPr>
        <w:pStyle w:val="Heading3"/>
      </w:pPr>
      <w:r w:rsidRPr="00B737B4">
        <w:t xml:space="preserve">Should roles continue to be vacant following the conclusion of the transition process then in the first instance consideration to fill the </w:t>
      </w:r>
      <w:r w:rsidRPr="00B737B4">
        <w:rPr>
          <w:bCs/>
        </w:rPr>
        <w:t>vacancies will be given to</w:t>
      </w:r>
      <w:r w:rsidRPr="00B737B4">
        <w:rPr>
          <w:b/>
          <w:bCs/>
        </w:rPr>
        <w:t xml:space="preserve"> </w:t>
      </w:r>
      <w:r w:rsidRPr="00B737B4">
        <w:t xml:space="preserve">any unplaced/unassigned excess or work injured employees.  </w:t>
      </w:r>
      <w:r w:rsidR="004D4B5A" w:rsidRPr="00B737B4">
        <w:t xml:space="preserve">  </w:t>
      </w:r>
    </w:p>
    <w:p w14:paraId="5A3370DC" w14:textId="77777777" w:rsidR="004D4B5A" w:rsidRPr="00B737B4" w:rsidRDefault="004D4B5A" w:rsidP="00905795">
      <w:pPr>
        <w:pStyle w:val="ListParagraph"/>
        <w:ind w:left="1985"/>
        <w:contextualSpacing w:val="0"/>
        <w:jc w:val="both"/>
        <w:rPr>
          <w:rFonts w:cs="Arial"/>
        </w:rPr>
      </w:pPr>
    </w:p>
    <w:p w14:paraId="027D86A3" w14:textId="3A344B6B" w:rsidR="004D4B5A" w:rsidRPr="00B737B4" w:rsidRDefault="00EC7B96" w:rsidP="00905795">
      <w:pPr>
        <w:pStyle w:val="Heading3"/>
      </w:pPr>
      <w:r w:rsidRPr="00B737B4">
        <w:t xml:space="preserve">If </w:t>
      </w:r>
      <w:r w:rsidR="00F439CF">
        <w:t>a</w:t>
      </w:r>
      <w:r w:rsidR="004812F5">
        <w:t xml:space="preserve"> </w:t>
      </w:r>
      <w:r w:rsidRPr="00B737B4">
        <w:t>vacant role</w:t>
      </w:r>
      <w:r w:rsidR="004812F5">
        <w:t>(</w:t>
      </w:r>
      <w:r w:rsidRPr="00B737B4">
        <w:t>s</w:t>
      </w:r>
      <w:r w:rsidR="004812F5">
        <w:t>)</w:t>
      </w:r>
      <w:r w:rsidRPr="00B737B4">
        <w:t xml:space="preserve"> remain</w:t>
      </w:r>
      <w:r w:rsidR="004D48FC">
        <w:t>s</w:t>
      </w:r>
      <w:r w:rsidRPr="00B737B4">
        <w:t>, consideration may be given to converting existing employees on term contracts.</w:t>
      </w:r>
      <w:r w:rsidR="00716DC6" w:rsidRPr="00B737B4">
        <w:t xml:space="preserve">   </w:t>
      </w:r>
    </w:p>
    <w:p w14:paraId="24A2CA92" w14:textId="77777777" w:rsidR="004D4B5A" w:rsidRPr="00B737B4" w:rsidRDefault="004D4B5A" w:rsidP="00905795">
      <w:pPr>
        <w:pStyle w:val="ListParagraph"/>
        <w:ind w:left="1985"/>
        <w:contextualSpacing w:val="0"/>
        <w:jc w:val="both"/>
        <w:rPr>
          <w:rFonts w:cs="Arial"/>
        </w:rPr>
      </w:pPr>
    </w:p>
    <w:p w14:paraId="14421517" w14:textId="30D7A816" w:rsidR="00716DC6" w:rsidRPr="00B737B4" w:rsidRDefault="00716DC6" w:rsidP="00905795">
      <w:pPr>
        <w:pStyle w:val="Heading3"/>
      </w:pPr>
      <w:r w:rsidRPr="00B737B4">
        <w:t>Any remaining vacant role</w:t>
      </w:r>
      <w:r w:rsidR="004D48FC">
        <w:t>(</w:t>
      </w:r>
      <w:r w:rsidRPr="00B737B4">
        <w:t>s</w:t>
      </w:r>
      <w:r w:rsidR="004D48FC">
        <w:t>)</w:t>
      </w:r>
      <w:r w:rsidRPr="00B737B4">
        <w:t xml:space="preserve"> will be advertised via the whole of government excess list and/or </w:t>
      </w:r>
      <w:r w:rsidR="002A6BE5" w:rsidRPr="00B737B4">
        <w:t>Jobs SA</w:t>
      </w:r>
      <w:r w:rsidRPr="00B737B4">
        <w:t>.</w:t>
      </w:r>
    </w:p>
    <w:p w14:paraId="462FD9DD" w14:textId="77777777" w:rsidR="00716DC6" w:rsidRPr="00B737B4" w:rsidRDefault="00716DC6" w:rsidP="00905795">
      <w:pPr>
        <w:spacing w:after="0" w:line="240" w:lineRule="auto"/>
        <w:ind w:left="338" w:firstLine="720"/>
        <w:jc w:val="both"/>
        <w:rPr>
          <w:rFonts w:ascii="Arial" w:eastAsia="Times New Roman" w:hAnsi="Arial" w:cs="Times New Roman"/>
          <w:szCs w:val="24"/>
          <w:lang w:eastAsia="en-AU"/>
        </w:rPr>
      </w:pPr>
    </w:p>
    <w:p w14:paraId="34C5CA34" w14:textId="77777777" w:rsidR="00050038" w:rsidRPr="00B737B4" w:rsidRDefault="00050038" w:rsidP="00905795">
      <w:pPr>
        <w:pStyle w:val="Heading2"/>
        <w:ind w:left="1134" w:hanging="697"/>
        <w:jc w:val="both"/>
      </w:pPr>
      <w:bookmarkStart w:id="20" w:name="_Toc445457269"/>
      <w:bookmarkStart w:id="21" w:name="_Toc384823540"/>
      <w:bookmarkStart w:id="22" w:name="_Toc386538966"/>
      <w:r w:rsidRPr="00B737B4">
        <w:t>Implementation</w:t>
      </w:r>
      <w:bookmarkEnd w:id="20"/>
      <w:r w:rsidRPr="00B737B4">
        <w:t xml:space="preserve"> </w:t>
      </w:r>
      <w:bookmarkEnd w:id="21"/>
      <w:bookmarkEnd w:id="22"/>
    </w:p>
    <w:p w14:paraId="22EAFB58" w14:textId="77777777" w:rsidR="00050038" w:rsidRPr="00B737B4" w:rsidRDefault="00050038" w:rsidP="00905795">
      <w:pPr>
        <w:spacing w:after="0" w:line="240" w:lineRule="auto"/>
        <w:ind w:left="1134" w:hanging="567"/>
        <w:jc w:val="both"/>
        <w:rPr>
          <w:rFonts w:ascii="Arial" w:eastAsia="Times New Roman" w:hAnsi="Arial" w:cs="Arial"/>
          <w:lang w:eastAsia="en-AU"/>
        </w:rPr>
      </w:pPr>
    </w:p>
    <w:p w14:paraId="2BB91944" w14:textId="77777777" w:rsidR="00050038" w:rsidRPr="00B737B4" w:rsidRDefault="00050038" w:rsidP="00905795">
      <w:pPr>
        <w:spacing w:after="0" w:line="240" w:lineRule="auto"/>
        <w:ind w:left="1134"/>
        <w:jc w:val="both"/>
        <w:rPr>
          <w:rFonts w:ascii="Arial" w:eastAsia="Times New Roman" w:hAnsi="Arial" w:cs="Arial"/>
          <w:szCs w:val="24"/>
          <w:lang w:eastAsia="en-AU"/>
        </w:rPr>
      </w:pPr>
      <w:r w:rsidRPr="00B737B4">
        <w:rPr>
          <w:rFonts w:ascii="Arial" w:eastAsia="Times New Roman" w:hAnsi="Arial" w:cs="Arial"/>
          <w:szCs w:val="24"/>
          <w:lang w:eastAsia="en-AU"/>
        </w:rPr>
        <w:t>A key priority during implementation</w:t>
      </w:r>
      <w:r w:rsidR="002A6BE5" w:rsidRPr="00B737B4">
        <w:rPr>
          <w:rFonts w:ascii="Arial" w:eastAsia="Times New Roman" w:hAnsi="Arial" w:cs="Arial"/>
          <w:szCs w:val="24"/>
          <w:lang w:eastAsia="en-AU"/>
        </w:rPr>
        <w:t xml:space="preserve"> phase of the change and consultation process</w:t>
      </w:r>
      <w:r w:rsidRPr="00B737B4">
        <w:rPr>
          <w:rFonts w:ascii="Arial" w:eastAsia="Times New Roman" w:hAnsi="Arial" w:cs="Arial"/>
          <w:szCs w:val="24"/>
          <w:lang w:eastAsia="en-AU"/>
        </w:rPr>
        <w:t xml:space="preserve"> is to lessen the impact on day-to-day business requirements.</w:t>
      </w:r>
    </w:p>
    <w:p w14:paraId="770B0550" w14:textId="77777777" w:rsidR="00050038" w:rsidRPr="00B737B4" w:rsidRDefault="00050038" w:rsidP="00905795">
      <w:pPr>
        <w:spacing w:after="0" w:line="240" w:lineRule="auto"/>
        <w:ind w:left="1134"/>
        <w:jc w:val="both"/>
        <w:rPr>
          <w:rFonts w:ascii="Arial" w:eastAsia="Times New Roman" w:hAnsi="Arial" w:cs="Arial"/>
          <w:szCs w:val="24"/>
          <w:lang w:eastAsia="en-AU"/>
        </w:rPr>
      </w:pPr>
    </w:p>
    <w:p w14:paraId="7CD7D66E" w14:textId="16F45C49" w:rsidR="00050038" w:rsidRPr="00B737B4" w:rsidRDefault="00050038" w:rsidP="00905795">
      <w:pPr>
        <w:spacing w:after="0" w:line="240" w:lineRule="auto"/>
        <w:ind w:left="1134"/>
        <w:jc w:val="both"/>
        <w:rPr>
          <w:rFonts w:ascii="Arial" w:eastAsia="Times New Roman" w:hAnsi="Arial" w:cs="Arial"/>
          <w:szCs w:val="24"/>
          <w:lang w:eastAsia="en-AU"/>
        </w:rPr>
      </w:pPr>
      <w:r w:rsidRPr="00B737B4">
        <w:rPr>
          <w:rFonts w:ascii="Arial" w:eastAsia="Times New Roman" w:hAnsi="Arial" w:cs="Arial"/>
          <w:szCs w:val="24"/>
          <w:lang w:eastAsia="en-AU"/>
        </w:rPr>
        <w:t xml:space="preserve">All efforts will be made to minimise the number of unplaced, unassigned and </w:t>
      </w:r>
      <w:r w:rsidR="004D4B5A" w:rsidRPr="00B737B4">
        <w:rPr>
          <w:rFonts w:ascii="Arial" w:eastAsia="Times New Roman" w:hAnsi="Arial" w:cs="Arial"/>
          <w:szCs w:val="24"/>
          <w:lang w:eastAsia="en-AU"/>
        </w:rPr>
        <w:t xml:space="preserve">formerly declared </w:t>
      </w:r>
      <w:r w:rsidRPr="00B737B4">
        <w:rPr>
          <w:rFonts w:ascii="Arial" w:eastAsia="Times New Roman" w:hAnsi="Arial" w:cs="Arial"/>
          <w:szCs w:val="24"/>
          <w:lang w:eastAsia="en-AU"/>
        </w:rPr>
        <w:t xml:space="preserve">excess employees as a result of transitioning to the new structure. </w:t>
      </w:r>
      <w:r w:rsidR="004D48FC">
        <w:rPr>
          <w:rFonts w:ascii="Arial" w:eastAsia="Times New Roman" w:hAnsi="Arial" w:cs="Arial"/>
          <w:szCs w:val="24"/>
          <w:lang w:eastAsia="en-AU"/>
        </w:rPr>
        <w:t xml:space="preserve"> </w:t>
      </w:r>
      <w:r w:rsidRPr="00B737B4">
        <w:rPr>
          <w:rFonts w:ascii="Arial" w:eastAsia="Times New Roman" w:hAnsi="Arial" w:cs="Arial"/>
          <w:szCs w:val="24"/>
          <w:lang w:eastAsia="en-AU"/>
        </w:rPr>
        <w:t xml:space="preserve">Every effort will be made to complete implementation efficiently to provide certainty to </w:t>
      </w:r>
      <w:r w:rsidR="00135CFE" w:rsidRPr="00B737B4">
        <w:rPr>
          <w:rFonts w:ascii="Arial" w:eastAsia="Times New Roman" w:hAnsi="Arial" w:cs="Arial"/>
          <w:szCs w:val="24"/>
          <w:lang w:eastAsia="en-AU"/>
        </w:rPr>
        <w:t xml:space="preserve">in-scope </w:t>
      </w:r>
      <w:r w:rsidRPr="00B737B4">
        <w:rPr>
          <w:rFonts w:ascii="Arial" w:eastAsia="Times New Roman" w:hAnsi="Arial" w:cs="Arial"/>
          <w:szCs w:val="24"/>
          <w:lang w:eastAsia="en-AU"/>
        </w:rPr>
        <w:t>staff.</w:t>
      </w:r>
    </w:p>
    <w:p w14:paraId="7F4A2A46" w14:textId="77777777" w:rsidR="00050038" w:rsidRPr="00B737B4" w:rsidRDefault="00050038" w:rsidP="00905795">
      <w:pPr>
        <w:spacing w:after="0" w:line="240" w:lineRule="auto"/>
        <w:ind w:left="1134"/>
        <w:jc w:val="both"/>
        <w:rPr>
          <w:rFonts w:ascii="Arial" w:eastAsia="Times New Roman" w:hAnsi="Arial" w:cs="Arial"/>
          <w:szCs w:val="24"/>
          <w:lang w:eastAsia="en-AU"/>
        </w:rPr>
      </w:pPr>
    </w:p>
    <w:p w14:paraId="5B44CA6C" w14:textId="77777777" w:rsidR="00050038" w:rsidRPr="00B737B4" w:rsidRDefault="00050038" w:rsidP="00905795">
      <w:pPr>
        <w:spacing w:after="0" w:line="240" w:lineRule="auto"/>
        <w:ind w:left="1134"/>
        <w:jc w:val="both"/>
        <w:rPr>
          <w:rFonts w:ascii="Arial" w:eastAsia="Times New Roman" w:hAnsi="Arial" w:cs="Arial"/>
          <w:szCs w:val="24"/>
          <w:lang w:eastAsia="en-AU"/>
        </w:rPr>
      </w:pPr>
      <w:r w:rsidRPr="00B737B4">
        <w:rPr>
          <w:rFonts w:ascii="Arial" w:eastAsia="Times New Roman" w:hAnsi="Arial" w:cs="Arial"/>
          <w:szCs w:val="24"/>
          <w:lang w:eastAsia="en-AU"/>
        </w:rPr>
        <w:t>Implementation will be undertaken with appropriate open communication, consultation and involvement of all staff.</w:t>
      </w:r>
    </w:p>
    <w:p w14:paraId="791668F9" w14:textId="77777777" w:rsidR="00050038" w:rsidRPr="00B737B4" w:rsidRDefault="00050038" w:rsidP="00905795">
      <w:pPr>
        <w:spacing w:after="0" w:line="240" w:lineRule="auto"/>
        <w:ind w:left="1134"/>
        <w:jc w:val="both"/>
        <w:rPr>
          <w:rFonts w:ascii="Arial" w:eastAsia="Times New Roman" w:hAnsi="Arial" w:cs="Arial"/>
          <w:szCs w:val="24"/>
          <w:lang w:eastAsia="en-AU"/>
        </w:rPr>
      </w:pPr>
    </w:p>
    <w:p w14:paraId="6BC60D31" w14:textId="5C582450" w:rsidR="00050038" w:rsidRPr="00B737B4" w:rsidRDefault="00050038" w:rsidP="00905795">
      <w:pPr>
        <w:spacing w:after="0" w:line="240" w:lineRule="auto"/>
        <w:ind w:left="1134"/>
        <w:jc w:val="both"/>
        <w:rPr>
          <w:rFonts w:ascii="Arial" w:eastAsia="Times New Roman" w:hAnsi="Arial" w:cs="Arial"/>
          <w:szCs w:val="24"/>
          <w:lang w:eastAsia="en-AU"/>
        </w:rPr>
      </w:pPr>
      <w:r w:rsidRPr="00B737B4">
        <w:rPr>
          <w:rFonts w:ascii="Arial" w:eastAsia="Times New Roman" w:hAnsi="Arial" w:cs="Arial"/>
          <w:szCs w:val="24"/>
          <w:lang w:eastAsia="en-AU"/>
        </w:rPr>
        <w:t>The implementation will be in line with TAFE SA values</w:t>
      </w:r>
      <w:r w:rsidR="004D48FC">
        <w:rPr>
          <w:rFonts w:ascii="Arial" w:eastAsia="Times New Roman" w:hAnsi="Arial" w:cs="Arial"/>
          <w:szCs w:val="24"/>
          <w:lang w:eastAsia="en-AU"/>
        </w:rPr>
        <w:t xml:space="preserve"> and </w:t>
      </w:r>
      <w:r w:rsidRPr="00B737B4">
        <w:rPr>
          <w:rFonts w:ascii="Arial" w:eastAsia="Times New Roman" w:hAnsi="Arial" w:cs="Arial"/>
          <w:szCs w:val="24"/>
          <w:lang w:eastAsia="en-AU"/>
        </w:rPr>
        <w:t xml:space="preserve">the relevant Industrial Instruments that </w:t>
      </w:r>
      <w:r w:rsidR="00004941" w:rsidRPr="00B737B4">
        <w:rPr>
          <w:rFonts w:ascii="Arial" w:eastAsia="Times New Roman" w:hAnsi="Arial" w:cs="Arial"/>
          <w:szCs w:val="24"/>
          <w:lang w:eastAsia="en-AU"/>
        </w:rPr>
        <w:t xml:space="preserve">apply to TAFE SA </w:t>
      </w:r>
      <w:r w:rsidR="00AE1921" w:rsidRPr="00B737B4">
        <w:rPr>
          <w:rFonts w:ascii="Arial" w:hAnsi="Arial" w:cs="Arial"/>
          <w:szCs w:val="24"/>
        </w:rPr>
        <w:t xml:space="preserve">Educational, </w:t>
      </w:r>
      <w:r w:rsidR="00AE1921" w:rsidRPr="00B737B4">
        <w:rPr>
          <w:rFonts w:ascii="Arial" w:eastAsia="Times New Roman" w:hAnsi="Arial" w:cs="Arial"/>
          <w:szCs w:val="24"/>
          <w:lang w:eastAsia="en-AU"/>
        </w:rPr>
        <w:t>Salaried, Weekly Paid or Trade e</w:t>
      </w:r>
      <w:r w:rsidRPr="00B737B4">
        <w:rPr>
          <w:rFonts w:ascii="Arial" w:eastAsia="Times New Roman" w:hAnsi="Arial" w:cs="Arial"/>
          <w:szCs w:val="24"/>
          <w:lang w:eastAsia="en-AU"/>
        </w:rPr>
        <w:t xml:space="preserve">mployees. </w:t>
      </w:r>
      <w:r w:rsidR="004D48FC">
        <w:rPr>
          <w:rFonts w:ascii="Arial" w:eastAsia="Times New Roman" w:hAnsi="Arial" w:cs="Arial"/>
          <w:szCs w:val="24"/>
          <w:lang w:eastAsia="en-AU"/>
        </w:rPr>
        <w:t xml:space="preserve"> </w:t>
      </w:r>
      <w:r w:rsidRPr="00B737B4">
        <w:rPr>
          <w:rFonts w:ascii="Arial" w:eastAsia="Times New Roman" w:hAnsi="Arial" w:cs="Arial"/>
          <w:szCs w:val="24"/>
          <w:lang w:eastAsia="en-AU"/>
        </w:rPr>
        <w:t xml:space="preserve">Implementation outcomes will be balanced between the business needs of TAFE SA and the </w:t>
      </w:r>
      <w:r w:rsidR="002A6BE5" w:rsidRPr="00B737B4">
        <w:rPr>
          <w:rFonts w:ascii="Arial" w:eastAsia="Times New Roman" w:hAnsi="Arial" w:cs="Arial"/>
          <w:szCs w:val="24"/>
          <w:lang w:eastAsia="en-AU"/>
        </w:rPr>
        <w:t>entitlements</w:t>
      </w:r>
      <w:r w:rsidRPr="00B737B4">
        <w:rPr>
          <w:rFonts w:ascii="Arial" w:eastAsia="Times New Roman" w:hAnsi="Arial" w:cs="Arial"/>
          <w:szCs w:val="24"/>
          <w:lang w:eastAsia="en-AU"/>
        </w:rPr>
        <w:t xml:space="preserve"> of its staff.</w:t>
      </w:r>
    </w:p>
    <w:p w14:paraId="27F51101" w14:textId="77777777" w:rsidR="00050038" w:rsidRPr="00B737B4" w:rsidRDefault="00050038" w:rsidP="00905795">
      <w:pPr>
        <w:spacing w:after="0" w:line="240" w:lineRule="auto"/>
        <w:jc w:val="both"/>
        <w:rPr>
          <w:rFonts w:ascii="Arial" w:eastAsia="Times New Roman" w:hAnsi="Arial" w:cs="Arial"/>
          <w:szCs w:val="24"/>
          <w:lang w:eastAsia="en-AU"/>
        </w:rPr>
      </w:pPr>
    </w:p>
    <w:p w14:paraId="7F9A251B" w14:textId="77777777" w:rsidR="00050038" w:rsidRPr="00B737B4" w:rsidRDefault="00050038" w:rsidP="00905795">
      <w:pPr>
        <w:pStyle w:val="Heading2"/>
        <w:ind w:left="1134" w:hanging="697"/>
        <w:jc w:val="both"/>
      </w:pPr>
      <w:bookmarkStart w:id="23" w:name="_Toc384823541"/>
      <w:bookmarkStart w:id="24" w:name="_Toc386538967"/>
      <w:bookmarkStart w:id="25" w:name="_Toc445457270"/>
      <w:r w:rsidRPr="00B737B4">
        <w:t>Excess Employees Following Finalisation of the Structure</w:t>
      </w:r>
      <w:bookmarkEnd w:id="23"/>
      <w:bookmarkEnd w:id="24"/>
      <w:bookmarkEnd w:id="25"/>
    </w:p>
    <w:p w14:paraId="578E8387" w14:textId="77777777" w:rsidR="00050038" w:rsidRPr="00B737B4" w:rsidRDefault="00050038" w:rsidP="00905795">
      <w:pPr>
        <w:spacing w:after="0" w:line="240" w:lineRule="auto"/>
        <w:ind w:left="1134" w:hanging="567"/>
        <w:jc w:val="both"/>
        <w:rPr>
          <w:rFonts w:ascii="Arial" w:eastAsia="Times New Roman" w:hAnsi="Arial" w:cs="Arial"/>
          <w:szCs w:val="24"/>
          <w:lang w:eastAsia="en-AU"/>
        </w:rPr>
      </w:pPr>
    </w:p>
    <w:p w14:paraId="1158C2AA" w14:textId="77777777" w:rsidR="00050038" w:rsidRPr="00B737B4" w:rsidRDefault="00EC7B96" w:rsidP="00905795">
      <w:pPr>
        <w:spacing w:after="0" w:line="240" w:lineRule="auto"/>
        <w:ind w:left="1134"/>
        <w:jc w:val="both"/>
        <w:rPr>
          <w:rFonts w:ascii="Arial" w:eastAsia="Times New Roman" w:hAnsi="Arial" w:cs="Arial"/>
          <w:szCs w:val="24"/>
          <w:lang w:eastAsia="en-AU"/>
        </w:rPr>
      </w:pPr>
      <w:r w:rsidRPr="00B737B4">
        <w:rPr>
          <w:rFonts w:ascii="Arial" w:eastAsia="Times New Roman" w:hAnsi="Arial" w:cs="Arial"/>
          <w:szCs w:val="24"/>
          <w:lang w:eastAsia="en-AU"/>
        </w:rPr>
        <w:t>A s</w:t>
      </w:r>
      <w:r w:rsidR="00050038" w:rsidRPr="00B737B4">
        <w:rPr>
          <w:rFonts w:ascii="Arial" w:eastAsia="Times New Roman" w:hAnsi="Arial" w:cs="Arial"/>
          <w:szCs w:val="24"/>
          <w:lang w:eastAsia="en-AU"/>
        </w:rPr>
        <w:t>ubstantive ongoing and permanent employee</w:t>
      </w:r>
      <w:r w:rsidRPr="00B737B4">
        <w:rPr>
          <w:rFonts w:ascii="Arial" w:eastAsia="Times New Roman" w:hAnsi="Arial" w:cs="Arial"/>
          <w:szCs w:val="24"/>
          <w:lang w:eastAsia="en-AU"/>
        </w:rPr>
        <w:t>(</w:t>
      </w:r>
      <w:r w:rsidR="00050038" w:rsidRPr="00B737B4">
        <w:rPr>
          <w:rFonts w:ascii="Arial" w:eastAsia="Times New Roman" w:hAnsi="Arial" w:cs="Arial"/>
          <w:szCs w:val="24"/>
          <w:lang w:eastAsia="en-AU"/>
        </w:rPr>
        <w:t>s</w:t>
      </w:r>
      <w:r w:rsidRPr="00B737B4">
        <w:rPr>
          <w:rFonts w:ascii="Arial" w:eastAsia="Times New Roman" w:hAnsi="Arial" w:cs="Arial"/>
          <w:szCs w:val="24"/>
          <w:lang w:eastAsia="en-AU"/>
        </w:rPr>
        <w:t>)</w:t>
      </w:r>
      <w:r w:rsidR="00050038" w:rsidRPr="00B737B4">
        <w:rPr>
          <w:rFonts w:ascii="Arial" w:eastAsia="Times New Roman" w:hAnsi="Arial" w:cs="Arial"/>
          <w:szCs w:val="24"/>
          <w:lang w:eastAsia="en-AU"/>
        </w:rPr>
        <w:t xml:space="preserve"> who</w:t>
      </w:r>
      <w:r w:rsidRPr="00B737B4">
        <w:rPr>
          <w:rFonts w:ascii="Arial" w:eastAsia="Times New Roman" w:hAnsi="Arial" w:cs="Arial"/>
          <w:szCs w:val="24"/>
          <w:lang w:eastAsia="en-AU"/>
        </w:rPr>
        <w:t xml:space="preserve"> is</w:t>
      </w:r>
      <w:r w:rsidR="00050038" w:rsidRPr="00B737B4">
        <w:rPr>
          <w:rFonts w:ascii="Arial" w:eastAsia="Times New Roman" w:hAnsi="Arial" w:cs="Arial"/>
          <w:szCs w:val="24"/>
          <w:lang w:eastAsia="en-AU"/>
        </w:rPr>
        <w:t xml:space="preserve"> not placed </w:t>
      </w:r>
      <w:r w:rsidRPr="00B737B4">
        <w:rPr>
          <w:rFonts w:ascii="Arial" w:eastAsia="Times New Roman" w:hAnsi="Arial" w:cs="Arial"/>
          <w:szCs w:val="24"/>
          <w:lang w:eastAsia="en-AU"/>
        </w:rPr>
        <w:t xml:space="preserve">by the conclusion </w:t>
      </w:r>
      <w:r w:rsidR="00EF2B06" w:rsidRPr="00B737B4">
        <w:rPr>
          <w:rFonts w:ascii="Arial" w:eastAsia="Times New Roman" w:hAnsi="Arial" w:cs="Arial"/>
          <w:szCs w:val="24"/>
          <w:lang w:eastAsia="en-AU"/>
        </w:rPr>
        <w:t xml:space="preserve">of the </w:t>
      </w:r>
      <w:r w:rsidR="00050038" w:rsidRPr="00B737B4">
        <w:rPr>
          <w:rFonts w:ascii="Arial" w:eastAsia="Times New Roman" w:hAnsi="Arial" w:cs="Arial"/>
          <w:szCs w:val="24"/>
          <w:lang w:eastAsia="en-AU"/>
        </w:rPr>
        <w:t xml:space="preserve">restructuring process will be advised that </w:t>
      </w:r>
      <w:r w:rsidRPr="00B737B4">
        <w:rPr>
          <w:rFonts w:ascii="Arial" w:eastAsia="Times New Roman" w:hAnsi="Arial" w:cs="Arial"/>
          <w:szCs w:val="24"/>
          <w:lang w:eastAsia="en-AU"/>
        </w:rPr>
        <w:t>they are</w:t>
      </w:r>
      <w:r w:rsidR="00050038" w:rsidRPr="00B737B4">
        <w:rPr>
          <w:rFonts w:ascii="Arial" w:eastAsia="Times New Roman" w:hAnsi="Arial" w:cs="Arial"/>
          <w:szCs w:val="24"/>
          <w:lang w:eastAsia="en-AU"/>
        </w:rPr>
        <w:t xml:space="preserve"> </w:t>
      </w:r>
      <w:r w:rsidRPr="00B737B4">
        <w:rPr>
          <w:rFonts w:ascii="Arial" w:eastAsia="Times New Roman" w:hAnsi="Arial" w:cs="Arial"/>
          <w:szCs w:val="24"/>
          <w:lang w:eastAsia="en-AU"/>
        </w:rPr>
        <w:t>to be declared as an Excess Employee.</w:t>
      </w:r>
    </w:p>
    <w:p w14:paraId="1530A776" w14:textId="77777777" w:rsidR="002A6BE5" w:rsidRPr="00B737B4" w:rsidRDefault="002A6BE5" w:rsidP="00905795">
      <w:pPr>
        <w:spacing w:after="0" w:line="240" w:lineRule="auto"/>
        <w:ind w:left="1134"/>
        <w:jc w:val="both"/>
        <w:rPr>
          <w:rFonts w:ascii="Arial" w:eastAsia="Times New Roman" w:hAnsi="Arial" w:cs="Arial"/>
          <w:szCs w:val="24"/>
          <w:lang w:eastAsia="en-AU"/>
        </w:rPr>
      </w:pPr>
    </w:p>
    <w:p w14:paraId="06951A16" w14:textId="77777777" w:rsidR="00EC7B96" w:rsidRPr="00B737B4" w:rsidRDefault="007A5563" w:rsidP="00905795">
      <w:pPr>
        <w:spacing w:after="0" w:line="240" w:lineRule="auto"/>
        <w:ind w:left="1134"/>
        <w:jc w:val="both"/>
        <w:rPr>
          <w:rFonts w:ascii="Arial" w:eastAsia="Times New Roman" w:hAnsi="Arial" w:cs="Arial"/>
          <w:szCs w:val="24"/>
          <w:lang w:eastAsia="en-AU"/>
        </w:rPr>
      </w:pPr>
      <w:r w:rsidRPr="00B737B4">
        <w:rPr>
          <w:rFonts w:ascii="Arial" w:eastAsia="Times New Roman" w:hAnsi="Arial" w:cs="Arial"/>
          <w:szCs w:val="24"/>
          <w:lang w:eastAsia="en-AU"/>
        </w:rPr>
        <w:t>The Senior Consultant, Career Transition will assist the employee once they have been declared as an Excess Employee.</w:t>
      </w:r>
    </w:p>
    <w:p w14:paraId="211664A8" w14:textId="77777777" w:rsidR="002A6BE5" w:rsidRPr="00B737B4" w:rsidRDefault="002A6BE5" w:rsidP="00905795">
      <w:pPr>
        <w:spacing w:after="0" w:line="240" w:lineRule="auto"/>
        <w:ind w:left="1134"/>
        <w:jc w:val="both"/>
        <w:rPr>
          <w:rFonts w:ascii="Arial" w:eastAsia="Times New Roman" w:hAnsi="Arial" w:cs="Arial"/>
          <w:szCs w:val="24"/>
          <w:lang w:eastAsia="en-AU"/>
        </w:rPr>
      </w:pPr>
    </w:p>
    <w:p w14:paraId="73205061" w14:textId="77777777" w:rsidR="00050038" w:rsidRPr="00B737B4" w:rsidRDefault="00050038" w:rsidP="00905795">
      <w:pPr>
        <w:pStyle w:val="Heading2"/>
        <w:ind w:left="1134" w:hanging="697"/>
        <w:jc w:val="both"/>
      </w:pPr>
      <w:bookmarkStart w:id="26" w:name="_Toc384823542"/>
      <w:bookmarkStart w:id="27" w:name="_Toc386538968"/>
      <w:bookmarkStart w:id="28" w:name="_Toc445457271"/>
      <w:r w:rsidRPr="00B737B4">
        <w:lastRenderedPageBreak/>
        <w:t>Grievance Procedures</w:t>
      </w:r>
      <w:bookmarkEnd w:id="26"/>
      <w:bookmarkEnd w:id="27"/>
      <w:bookmarkEnd w:id="28"/>
    </w:p>
    <w:p w14:paraId="39B880CA" w14:textId="77777777" w:rsidR="00050038" w:rsidRPr="00B737B4" w:rsidRDefault="00050038" w:rsidP="00905795">
      <w:pPr>
        <w:spacing w:after="0" w:line="240" w:lineRule="auto"/>
        <w:ind w:left="1134" w:hanging="567"/>
        <w:jc w:val="both"/>
        <w:rPr>
          <w:rFonts w:ascii="Arial" w:eastAsia="Times New Roman" w:hAnsi="Arial" w:cs="Times New Roman"/>
          <w:szCs w:val="24"/>
          <w:lang w:eastAsia="en-AU"/>
        </w:rPr>
      </w:pPr>
    </w:p>
    <w:p w14:paraId="7631A06B"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Employees who believe they have grounds for a formal grievance </w:t>
      </w:r>
      <w:r w:rsidR="00AE1921" w:rsidRPr="00B737B4">
        <w:rPr>
          <w:rFonts w:ascii="Arial" w:eastAsia="Times New Roman" w:hAnsi="Arial" w:cs="Times New Roman"/>
          <w:szCs w:val="24"/>
          <w:lang w:eastAsia="en-AU"/>
        </w:rPr>
        <w:t>may</w:t>
      </w:r>
      <w:r w:rsidRPr="00B737B4">
        <w:rPr>
          <w:rFonts w:ascii="Arial" w:eastAsia="Times New Roman" w:hAnsi="Arial" w:cs="Times New Roman"/>
          <w:szCs w:val="24"/>
          <w:lang w:eastAsia="en-AU"/>
        </w:rPr>
        <w:t xml:space="preserve"> make a lodgement according to the </w:t>
      </w:r>
      <w:r w:rsidR="00AE1921" w:rsidRPr="00B737B4">
        <w:rPr>
          <w:rFonts w:ascii="Arial" w:eastAsia="Times New Roman" w:hAnsi="Arial" w:cs="Times New Roman"/>
          <w:szCs w:val="24"/>
          <w:lang w:eastAsia="en-AU"/>
        </w:rPr>
        <w:t xml:space="preserve">relevant legislation and </w:t>
      </w:r>
      <w:r w:rsidRPr="00B737B4">
        <w:rPr>
          <w:rFonts w:ascii="Arial" w:eastAsia="Times New Roman" w:hAnsi="Arial" w:cs="Times New Roman"/>
          <w:szCs w:val="24"/>
          <w:lang w:eastAsia="en-AU"/>
        </w:rPr>
        <w:t>industrial instrument they work under.</w:t>
      </w:r>
      <w:r w:rsidRPr="00B737B4">
        <w:rPr>
          <w:rFonts w:ascii="Arial" w:eastAsia="Times New Roman" w:hAnsi="Arial" w:cs="Times New Roman"/>
          <w:szCs w:val="24"/>
          <w:vertAlign w:val="superscript"/>
          <w:lang w:eastAsia="en-AU"/>
        </w:rPr>
        <w:footnoteReference w:id="1"/>
      </w:r>
      <w:r w:rsidRPr="00B737B4">
        <w:rPr>
          <w:rFonts w:ascii="Arial" w:eastAsia="Times New Roman" w:hAnsi="Arial" w:cs="Times New Roman"/>
          <w:szCs w:val="24"/>
          <w:lang w:eastAsia="en-AU"/>
        </w:rPr>
        <w:t xml:space="preserve"> </w:t>
      </w:r>
    </w:p>
    <w:p w14:paraId="68E41D4F" w14:textId="77777777" w:rsidR="00050038" w:rsidRPr="00B737B4" w:rsidRDefault="00050038" w:rsidP="00905795">
      <w:pPr>
        <w:spacing w:after="0" w:line="240" w:lineRule="auto"/>
        <w:ind w:left="1134"/>
        <w:jc w:val="both"/>
        <w:rPr>
          <w:rFonts w:ascii="Arial" w:eastAsia="Times New Roman" w:hAnsi="Arial" w:cs="Times New Roman"/>
          <w:szCs w:val="24"/>
          <w:lang w:eastAsia="en-AU"/>
        </w:rPr>
      </w:pPr>
    </w:p>
    <w:p w14:paraId="12454408" w14:textId="71BACF3C"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 xml:space="preserve">In the first instance, </w:t>
      </w:r>
      <w:r w:rsidR="00AE1921" w:rsidRPr="00B737B4">
        <w:rPr>
          <w:rFonts w:ascii="Arial" w:hAnsi="Arial" w:cs="Arial"/>
          <w:szCs w:val="24"/>
        </w:rPr>
        <w:t xml:space="preserve">Educational, </w:t>
      </w:r>
      <w:r w:rsidR="00AE1921" w:rsidRPr="00B737B4">
        <w:rPr>
          <w:rFonts w:ascii="Arial" w:eastAsia="Times New Roman" w:hAnsi="Arial" w:cs="Arial"/>
          <w:szCs w:val="24"/>
          <w:lang w:eastAsia="en-AU"/>
        </w:rPr>
        <w:t>Salaried, Weekly Paid or Trade</w:t>
      </w:r>
      <w:r w:rsidR="00AE1921" w:rsidRPr="00B737B4">
        <w:rPr>
          <w:rFonts w:ascii="Arial" w:eastAsia="Times New Roman" w:hAnsi="Arial" w:cs="Times New Roman"/>
          <w:b/>
          <w:szCs w:val="24"/>
          <w:lang w:eastAsia="en-AU"/>
        </w:rPr>
        <w:t xml:space="preserve"> </w:t>
      </w:r>
      <w:r w:rsidRPr="00B737B4">
        <w:rPr>
          <w:rFonts w:ascii="Arial" w:eastAsia="Times New Roman" w:hAnsi="Arial" w:cs="Times New Roman"/>
          <w:szCs w:val="24"/>
          <w:lang w:eastAsia="en-AU"/>
        </w:rPr>
        <w:t xml:space="preserve">employees should address their </w:t>
      </w:r>
      <w:r w:rsidR="00AE1921" w:rsidRPr="00B737B4">
        <w:rPr>
          <w:rFonts w:ascii="Arial" w:eastAsia="Times New Roman" w:hAnsi="Arial" w:cs="Times New Roman"/>
          <w:szCs w:val="24"/>
          <w:lang w:eastAsia="en-AU"/>
        </w:rPr>
        <w:t>grievance, and any request for review of the relevant decision or process</w:t>
      </w:r>
      <w:r w:rsidRPr="00B737B4">
        <w:rPr>
          <w:rFonts w:ascii="Arial" w:eastAsia="Times New Roman" w:hAnsi="Arial" w:cs="Times New Roman"/>
          <w:szCs w:val="24"/>
          <w:lang w:eastAsia="en-AU"/>
        </w:rPr>
        <w:t xml:space="preserve">, in writing (or email), to the Chief Executive, TAFE SA. </w:t>
      </w:r>
      <w:r w:rsidR="004D48FC">
        <w:rPr>
          <w:rFonts w:ascii="Arial" w:eastAsia="Times New Roman" w:hAnsi="Arial" w:cs="Times New Roman"/>
          <w:szCs w:val="24"/>
          <w:lang w:eastAsia="en-AU"/>
        </w:rPr>
        <w:t xml:space="preserve"> </w:t>
      </w:r>
      <w:r w:rsidR="00AE1921" w:rsidRPr="00B737B4">
        <w:rPr>
          <w:rFonts w:ascii="Arial" w:eastAsia="Times New Roman" w:hAnsi="Arial" w:cs="Times New Roman"/>
          <w:szCs w:val="24"/>
          <w:lang w:eastAsia="en-AU"/>
        </w:rPr>
        <w:t>Any request made for review of a decision or process must be lodged in the required timeframe and must outline the reasons supporting the need for review.</w:t>
      </w:r>
    </w:p>
    <w:p w14:paraId="064FA2B4" w14:textId="77777777" w:rsidR="00AE1921" w:rsidRPr="00B737B4" w:rsidRDefault="00AE1921" w:rsidP="00905795">
      <w:pPr>
        <w:spacing w:after="0" w:line="240" w:lineRule="auto"/>
        <w:ind w:left="1134"/>
        <w:jc w:val="both"/>
        <w:rPr>
          <w:rFonts w:ascii="Arial" w:eastAsia="Times New Roman" w:hAnsi="Arial" w:cs="Times New Roman"/>
          <w:szCs w:val="24"/>
          <w:lang w:eastAsia="en-AU"/>
        </w:rPr>
      </w:pPr>
    </w:p>
    <w:p w14:paraId="382184EB" w14:textId="77777777" w:rsidR="009F21AE" w:rsidRPr="00B737B4" w:rsidRDefault="00AE1921"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Where an employee has a grievance relating to a matter arising under their relevant Enterprise Agreement, such as consultation, this can be raised in accordance with the respective Enterprise Agreement.</w:t>
      </w:r>
    </w:p>
    <w:p w14:paraId="6B349605" w14:textId="77777777" w:rsidR="00F439CF" w:rsidRDefault="00F439CF" w:rsidP="00905795">
      <w:pPr>
        <w:spacing w:after="120" w:line="240" w:lineRule="auto"/>
        <w:ind w:left="1134"/>
        <w:jc w:val="both"/>
        <w:rPr>
          <w:rFonts w:ascii="Arial" w:eastAsia="Times New Roman" w:hAnsi="Arial" w:cs="Times New Roman"/>
          <w:b/>
          <w:u w:val="single"/>
          <w:lang w:eastAsia="en-AU"/>
        </w:rPr>
      </w:pPr>
    </w:p>
    <w:p w14:paraId="5B6C28BD" w14:textId="77777777" w:rsidR="00050038" w:rsidRPr="00B737B4" w:rsidRDefault="00050038" w:rsidP="00905795">
      <w:pPr>
        <w:spacing w:after="120" w:line="240" w:lineRule="auto"/>
        <w:ind w:left="1134"/>
        <w:jc w:val="both"/>
        <w:rPr>
          <w:rFonts w:ascii="Arial" w:eastAsia="Times New Roman" w:hAnsi="Arial" w:cs="Times New Roman"/>
          <w:u w:val="single"/>
          <w:lang w:eastAsia="en-AU"/>
        </w:rPr>
      </w:pPr>
      <w:r w:rsidRPr="00B737B4">
        <w:rPr>
          <w:rFonts w:ascii="Arial" w:eastAsia="Times New Roman" w:hAnsi="Arial" w:cs="Times New Roman"/>
          <w:b/>
          <w:u w:val="single"/>
          <w:lang w:eastAsia="en-AU"/>
        </w:rPr>
        <w:t>Salaried Employees</w:t>
      </w:r>
    </w:p>
    <w:p w14:paraId="5F63BC4A" w14:textId="77777777" w:rsidR="00050038" w:rsidRPr="00B737B4" w:rsidRDefault="00050038" w:rsidP="00905795">
      <w:pPr>
        <w:spacing w:after="0" w:line="240" w:lineRule="auto"/>
        <w:ind w:left="1134"/>
        <w:jc w:val="both"/>
        <w:rPr>
          <w:rFonts w:ascii="Arial" w:eastAsia="Times New Roman" w:hAnsi="Arial" w:cs="Times New Roman"/>
          <w:lang w:eastAsia="en-AU"/>
        </w:rPr>
      </w:pPr>
      <w:r w:rsidRPr="00B737B4">
        <w:rPr>
          <w:rFonts w:ascii="Arial" w:eastAsia="Times New Roman" w:hAnsi="Arial" w:cs="Times New Roman"/>
          <w:lang w:eastAsia="en-AU"/>
        </w:rPr>
        <w:t xml:space="preserve">A grievance relating to a TAFE SA salaried employee can be raised under clause 27 of the South </w:t>
      </w:r>
      <w:r w:rsidR="00004941" w:rsidRPr="00B737B4">
        <w:rPr>
          <w:rFonts w:ascii="Arial" w:eastAsia="Times New Roman" w:hAnsi="Arial" w:cs="Times New Roman"/>
          <w:lang w:eastAsia="en-AU"/>
        </w:rPr>
        <w:t>Australian Public Sector Wages P</w:t>
      </w:r>
      <w:r w:rsidRPr="00B737B4">
        <w:rPr>
          <w:rFonts w:ascii="Arial" w:eastAsia="Times New Roman" w:hAnsi="Arial" w:cs="Times New Roman"/>
          <w:lang w:eastAsia="en-AU"/>
        </w:rPr>
        <w:t>arity Enterprise Agreement: Salaried 201</w:t>
      </w:r>
      <w:r w:rsidR="009F21AE" w:rsidRPr="00B737B4">
        <w:rPr>
          <w:rFonts w:ascii="Arial" w:eastAsia="Times New Roman" w:hAnsi="Arial" w:cs="Times New Roman"/>
          <w:lang w:eastAsia="en-AU"/>
        </w:rPr>
        <w:t>4</w:t>
      </w:r>
      <w:r w:rsidRPr="00B737B4">
        <w:rPr>
          <w:rFonts w:ascii="Arial" w:eastAsia="Times New Roman" w:hAnsi="Arial" w:cs="Times New Roman"/>
          <w:lang w:eastAsia="en-AU"/>
        </w:rPr>
        <w:t xml:space="preserve"> (or successor).</w:t>
      </w:r>
    </w:p>
    <w:p w14:paraId="103B56BA" w14:textId="77777777" w:rsidR="00585326" w:rsidRPr="00B737B4" w:rsidRDefault="00585326" w:rsidP="00905795">
      <w:pPr>
        <w:spacing w:after="0" w:line="240" w:lineRule="auto"/>
        <w:ind w:left="1134"/>
        <w:jc w:val="both"/>
        <w:rPr>
          <w:rFonts w:ascii="Arial" w:eastAsia="Times New Roman" w:hAnsi="Arial" w:cs="Times New Roman"/>
          <w:szCs w:val="24"/>
          <w:lang w:eastAsia="en-AU"/>
        </w:rPr>
      </w:pPr>
    </w:p>
    <w:p w14:paraId="4F7ACA01" w14:textId="77777777" w:rsidR="00050038" w:rsidRPr="00B737B4" w:rsidRDefault="00050038" w:rsidP="00905795">
      <w:pPr>
        <w:spacing w:after="120" w:line="240" w:lineRule="auto"/>
        <w:ind w:left="1134"/>
        <w:jc w:val="both"/>
        <w:rPr>
          <w:rFonts w:ascii="Arial" w:eastAsia="Times New Roman" w:hAnsi="Arial" w:cs="Times New Roman"/>
          <w:b/>
          <w:u w:val="single"/>
          <w:lang w:eastAsia="en-AU"/>
        </w:rPr>
      </w:pPr>
      <w:r w:rsidRPr="00B737B4">
        <w:rPr>
          <w:rFonts w:ascii="Arial" w:eastAsia="Times New Roman" w:hAnsi="Arial" w:cs="Times New Roman"/>
          <w:b/>
          <w:u w:val="single"/>
          <w:lang w:eastAsia="en-AU"/>
        </w:rPr>
        <w:t xml:space="preserve">Educational Staff </w:t>
      </w:r>
    </w:p>
    <w:p w14:paraId="34A45730" w14:textId="77777777" w:rsidR="00050038" w:rsidRPr="00B737B4" w:rsidRDefault="00050038" w:rsidP="00905795">
      <w:pPr>
        <w:spacing w:after="0" w:line="240" w:lineRule="auto"/>
        <w:ind w:left="1134"/>
        <w:jc w:val="both"/>
        <w:rPr>
          <w:rFonts w:ascii="Arial" w:eastAsia="Times New Roman" w:hAnsi="Arial" w:cs="Times New Roman"/>
          <w:lang w:eastAsia="en-AU"/>
        </w:rPr>
      </w:pPr>
      <w:r w:rsidRPr="00B737B4">
        <w:rPr>
          <w:rFonts w:ascii="Arial" w:eastAsia="Times New Roman" w:hAnsi="Arial" w:cs="Times New Roman"/>
          <w:lang w:eastAsia="en-AU"/>
        </w:rPr>
        <w:t xml:space="preserve">A grievance relating to a TAFE SA </w:t>
      </w:r>
      <w:r w:rsidR="00F4105B" w:rsidRPr="00B737B4">
        <w:rPr>
          <w:rFonts w:ascii="Arial" w:eastAsia="Times New Roman" w:hAnsi="Arial" w:cs="Times New Roman"/>
          <w:lang w:eastAsia="en-AU"/>
        </w:rPr>
        <w:t xml:space="preserve">prescribed </w:t>
      </w:r>
      <w:r w:rsidRPr="00B737B4">
        <w:rPr>
          <w:rFonts w:ascii="Arial" w:eastAsia="Times New Roman" w:hAnsi="Arial" w:cs="Times New Roman"/>
          <w:lang w:eastAsia="en-AU"/>
        </w:rPr>
        <w:t xml:space="preserve">educational staff member can be raised under clause 3.1 of the TAFE SA Educational Staff Enterprise Agreement 2012 (or successor). </w:t>
      </w:r>
    </w:p>
    <w:p w14:paraId="1FB1A993" w14:textId="77777777" w:rsidR="00C60CA9" w:rsidRPr="00B737B4" w:rsidRDefault="00C60CA9" w:rsidP="00905795">
      <w:pPr>
        <w:spacing w:after="0" w:line="240" w:lineRule="auto"/>
        <w:ind w:left="1134"/>
        <w:jc w:val="both"/>
        <w:rPr>
          <w:rFonts w:ascii="Arial" w:eastAsia="Times New Roman" w:hAnsi="Arial" w:cs="Times New Roman"/>
          <w:b/>
          <w:u w:val="single"/>
          <w:lang w:eastAsia="en-AU"/>
        </w:rPr>
      </w:pPr>
    </w:p>
    <w:p w14:paraId="7DC33DC5" w14:textId="77777777" w:rsidR="00050038" w:rsidRPr="00B737B4" w:rsidRDefault="00050038" w:rsidP="00905795">
      <w:pPr>
        <w:spacing w:after="0" w:line="240" w:lineRule="auto"/>
        <w:ind w:left="1134"/>
        <w:jc w:val="both"/>
        <w:rPr>
          <w:rFonts w:ascii="Arial" w:eastAsia="Times New Roman" w:hAnsi="Arial" w:cs="Times New Roman"/>
          <w:b/>
          <w:u w:val="single"/>
          <w:lang w:eastAsia="en-AU"/>
        </w:rPr>
      </w:pPr>
      <w:r w:rsidRPr="00B737B4">
        <w:rPr>
          <w:rFonts w:ascii="Arial" w:eastAsia="Times New Roman" w:hAnsi="Arial" w:cs="Times New Roman"/>
          <w:b/>
          <w:u w:val="single"/>
          <w:lang w:eastAsia="en-AU"/>
        </w:rPr>
        <w:t>Weekly Paid Employees</w:t>
      </w:r>
    </w:p>
    <w:p w14:paraId="4625B8CF" w14:textId="5BCDAF4D" w:rsidR="00F4105B" w:rsidRPr="00B737B4" w:rsidRDefault="00050038" w:rsidP="00905795">
      <w:pPr>
        <w:spacing w:before="120" w:after="0" w:line="240" w:lineRule="auto"/>
        <w:ind w:left="1134"/>
        <w:jc w:val="both"/>
        <w:rPr>
          <w:rFonts w:ascii="Arial" w:eastAsia="Times New Roman" w:hAnsi="Arial" w:cs="Arial"/>
          <w:lang w:eastAsia="en-AU"/>
        </w:rPr>
      </w:pPr>
      <w:r w:rsidRPr="00B737B4">
        <w:rPr>
          <w:rFonts w:ascii="Arial" w:eastAsia="Times New Roman" w:hAnsi="Arial" w:cs="Times New Roman"/>
          <w:lang w:eastAsia="en-AU"/>
        </w:rPr>
        <w:t xml:space="preserve">A grievance relating to a TAFE SA weekly paid employee can be raised under clause 25 of the </w:t>
      </w:r>
      <w:r w:rsidR="00F4105B" w:rsidRPr="00B737B4">
        <w:rPr>
          <w:rFonts w:ascii="Arial" w:eastAsia="Times New Roman" w:hAnsi="Arial" w:cs="Arial"/>
          <w:lang w:eastAsia="en-AU"/>
        </w:rPr>
        <w:t>South Australian Public Sector Wages Parity Enterprise Agreement: Weekly Paid 2015 (or successor)</w:t>
      </w:r>
      <w:r w:rsidR="004D48FC">
        <w:rPr>
          <w:rFonts w:ascii="Arial" w:eastAsia="Times New Roman" w:hAnsi="Arial" w:cs="Arial"/>
          <w:lang w:eastAsia="en-AU"/>
        </w:rPr>
        <w:t>.</w:t>
      </w:r>
    </w:p>
    <w:p w14:paraId="302FBBFC" w14:textId="77777777" w:rsidR="006B6FF6" w:rsidRDefault="006B6FF6" w:rsidP="00905795">
      <w:pPr>
        <w:spacing w:after="120" w:line="240" w:lineRule="auto"/>
        <w:ind w:left="1134"/>
        <w:jc w:val="both"/>
        <w:rPr>
          <w:rFonts w:ascii="Arial" w:eastAsia="Times New Roman" w:hAnsi="Arial" w:cs="Times New Roman"/>
          <w:b/>
          <w:szCs w:val="24"/>
          <w:u w:val="single"/>
          <w:lang w:eastAsia="en-AU"/>
        </w:rPr>
      </w:pPr>
    </w:p>
    <w:p w14:paraId="324B83C5" w14:textId="77777777" w:rsidR="00050038" w:rsidRPr="00B737B4" w:rsidRDefault="00050038" w:rsidP="00905795">
      <w:pPr>
        <w:spacing w:after="120" w:line="240" w:lineRule="auto"/>
        <w:ind w:left="1134"/>
        <w:jc w:val="both"/>
        <w:rPr>
          <w:rFonts w:ascii="Arial" w:eastAsia="Times New Roman" w:hAnsi="Arial" w:cs="Times New Roman"/>
          <w:b/>
          <w:szCs w:val="24"/>
          <w:u w:val="single"/>
          <w:lang w:eastAsia="en-AU"/>
        </w:rPr>
      </w:pPr>
      <w:r w:rsidRPr="00B737B4">
        <w:rPr>
          <w:rFonts w:ascii="Arial" w:eastAsia="Times New Roman" w:hAnsi="Arial" w:cs="Times New Roman"/>
          <w:b/>
          <w:szCs w:val="24"/>
          <w:u w:val="single"/>
          <w:lang w:eastAsia="en-AU"/>
        </w:rPr>
        <w:t>Trades Employees</w:t>
      </w:r>
    </w:p>
    <w:p w14:paraId="160AF283" w14:textId="7CCAF3BC" w:rsidR="00050038" w:rsidRPr="00B737B4"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A grievance relating to a TAFE SA weekly paid employee can be raised under clause 31 of the South Australian Public Sector Wages Parity (Plumbing, Metal and Building Trades Employees) Enterprise Agreement 2011</w:t>
      </w:r>
      <w:r w:rsidR="004D48FC">
        <w:rPr>
          <w:rFonts w:ascii="Arial" w:eastAsia="Times New Roman" w:hAnsi="Arial" w:cs="Times New Roman"/>
          <w:szCs w:val="24"/>
          <w:lang w:eastAsia="en-AU"/>
        </w:rPr>
        <w:t xml:space="preserve"> </w:t>
      </w:r>
      <w:r w:rsidRPr="00B737B4">
        <w:rPr>
          <w:rFonts w:ascii="Arial" w:eastAsia="Times New Roman" w:hAnsi="Arial" w:cs="Times New Roman"/>
          <w:szCs w:val="24"/>
          <w:lang w:eastAsia="en-AU"/>
        </w:rPr>
        <w:t>(or successor).</w:t>
      </w:r>
    </w:p>
    <w:p w14:paraId="3D064C2E" w14:textId="77777777" w:rsidR="00050038" w:rsidRPr="00B737B4" w:rsidRDefault="00050038" w:rsidP="00905795">
      <w:pPr>
        <w:spacing w:after="0" w:line="240" w:lineRule="auto"/>
        <w:ind w:left="1134"/>
        <w:jc w:val="both"/>
        <w:rPr>
          <w:rFonts w:ascii="Arial" w:eastAsia="Times New Roman" w:hAnsi="Arial" w:cs="Times New Roman"/>
          <w:i/>
          <w:szCs w:val="24"/>
          <w:lang w:eastAsia="en-AU"/>
        </w:rPr>
      </w:pPr>
    </w:p>
    <w:p w14:paraId="35A54A37" w14:textId="77777777" w:rsidR="00050038" w:rsidRDefault="00050038" w:rsidP="00905795">
      <w:pPr>
        <w:spacing w:after="0" w:line="240" w:lineRule="auto"/>
        <w:ind w:left="1134"/>
        <w:jc w:val="both"/>
        <w:rPr>
          <w:rFonts w:ascii="Arial" w:eastAsia="Times New Roman" w:hAnsi="Arial" w:cs="Times New Roman"/>
          <w:szCs w:val="24"/>
          <w:lang w:eastAsia="en-AU"/>
        </w:rPr>
      </w:pPr>
      <w:r w:rsidRPr="00B737B4">
        <w:rPr>
          <w:rFonts w:ascii="Arial" w:eastAsia="Times New Roman" w:hAnsi="Arial" w:cs="Times New Roman"/>
          <w:szCs w:val="24"/>
          <w:lang w:eastAsia="en-AU"/>
        </w:rPr>
        <w:t>Employees have the right to choose to raise a matter of concern directly with their Union.</w:t>
      </w:r>
    </w:p>
    <w:p w14:paraId="211D0117" w14:textId="77777777" w:rsidR="00F439CF" w:rsidRPr="00B737B4" w:rsidRDefault="00F439CF" w:rsidP="00905795">
      <w:pPr>
        <w:spacing w:after="0" w:line="240" w:lineRule="auto"/>
        <w:ind w:left="1134"/>
        <w:jc w:val="both"/>
        <w:rPr>
          <w:rFonts w:ascii="Arial" w:eastAsia="Times New Roman" w:hAnsi="Arial" w:cs="Times New Roman"/>
          <w:szCs w:val="24"/>
          <w:lang w:eastAsia="en-AU"/>
        </w:rPr>
      </w:pPr>
    </w:p>
    <w:p w14:paraId="0830062D" w14:textId="3E74D4E8" w:rsidR="001C221E" w:rsidRPr="001C221E" w:rsidRDefault="00FD5CBC" w:rsidP="00F3678E">
      <w:pPr>
        <w:pStyle w:val="Heading1"/>
        <w:numPr>
          <w:ilvl w:val="0"/>
          <w:numId w:val="9"/>
        </w:numPr>
        <w:spacing w:after="360"/>
        <w:ind w:hanging="357"/>
        <w:contextualSpacing w:val="0"/>
        <w:jc w:val="both"/>
        <w:rPr>
          <w:vanish/>
        </w:rPr>
      </w:pPr>
      <w:bookmarkStart w:id="29" w:name="_Toc445457272"/>
      <w:r w:rsidRPr="00572B89">
        <w:t>Responsibilities</w:t>
      </w:r>
      <w:bookmarkStart w:id="30" w:name="_Toc445377965"/>
      <w:bookmarkStart w:id="31" w:name="_Toc445378063"/>
      <w:bookmarkStart w:id="32" w:name="_Toc445379177"/>
      <w:bookmarkStart w:id="33" w:name="_Toc445379652"/>
      <w:bookmarkStart w:id="34" w:name="_Toc445379757"/>
      <w:bookmarkStart w:id="35" w:name="_Toc445382155"/>
      <w:bookmarkStart w:id="36" w:name="_Toc445382547"/>
      <w:bookmarkStart w:id="37" w:name="_Toc375304421"/>
      <w:bookmarkStart w:id="38" w:name="_Toc384651382"/>
      <w:bookmarkStart w:id="39" w:name="_Toc327535277"/>
      <w:bookmarkStart w:id="40" w:name="_Toc319058847"/>
      <w:bookmarkStart w:id="41" w:name="_Toc325356872"/>
      <w:bookmarkStart w:id="42" w:name="_Toc325363318"/>
      <w:bookmarkStart w:id="43" w:name="_Toc326574511"/>
      <w:bookmarkStart w:id="44" w:name="_Toc330391245"/>
      <w:bookmarkStart w:id="45" w:name="_Toc335745892"/>
      <w:bookmarkEnd w:id="29"/>
      <w:bookmarkEnd w:id="30"/>
      <w:bookmarkEnd w:id="31"/>
      <w:bookmarkEnd w:id="32"/>
      <w:bookmarkEnd w:id="33"/>
      <w:bookmarkEnd w:id="34"/>
      <w:bookmarkEnd w:id="35"/>
      <w:bookmarkEnd w:id="36"/>
    </w:p>
    <w:bookmarkEnd w:id="37"/>
    <w:bookmarkEnd w:id="38"/>
    <w:p w14:paraId="67ABA868" w14:textId="77777777" w:rsidR="00F3678E" w:rsidRDefault="00F3678E" w:rsidP="00F3678E">
      <w:pPr>
        <w:pStyle w:val="Heading2"/>
        <w:numPr>
          <w:ilvl w:val="0"/>
          <w:numId w:val="0"/>
        </w:numPr>
        <w:spacing w:after="360"/>
        <w:ind w:left="720"/>
        <w:contextualSpacing w:val="0"/>
        <w:jc w:val="both"/>
      </w:pPr>
    </w:p>
    <w:p w14:paraId="453DC094" w14:textId="77777777" w:rsidR="00905795" w:rsidRDefault="00905795" w:rsidP="00F3678E">
      <w:pPr>
        <w:pStyle w:val="Heading2"/>
        <w:ind w:left="1134" w:hanging="692"/>
        <w:contextualSpacing w:val="0"/>
        <w:jc w:val="both"/>
      </w:pPr>
      <w:bookmarkStart w:id="46" w:name="_Toc445457273"/>
      <w:r w:rsidRPr="00EF5AC0">
        <w:t>TAFE SA Executive Directors, Directors and Managers</w:t>
      </w:r>
      <w:bookmarkEnd w:id="46"/>
      <w:r w:rsidRPr="00EF5AC0">
        <w:t xml:space="preserve"> </w:t>
      </w:r>
    </w:p>
    <w:p w14:paraId="57559416" w14:textId="111D1A6D" w:rsidR="00905795" w:rsidRPr="00EF78EA" w:rsidRDefault="00326FA5" w:rsidP="00EF78EA">
      <w:pPr>
        <w:spacing w:after="0" w:line="240" w:lineRule="auto"/>
        <w:ind w:left="1134"/>
        <w:jc w:val="both"/>
        <w:rPr>
          <w:rFonts w:ascii="Arial" w:eastAsia="Times New Roman" w:hAnsi="Arial" w:cs="Times New Roman"/>
          <w:szCs w:val="24"/>
          <w:lang w:eastAsia="en-AU"/>
        </w:rPr>
      </w:pPr>
      <w:r w:rsidRPr="00F3678E">
        <w:rPr>
          <w:rFonts w:ascii="Arial" w:eastAsia="Times New Roman" w:hAnsi="Arial" w:cs="Times New Roman"/>
          <w:szCs w:val="24"/>
          <w:lang w:eastAsia="en-AU"/>
        </w:rPr>
        <w:t>TAFE SA Executive Directors or Directors</w:t>
      </w:r>
      <w:r w:rsidR="009F21AE" w:rsidRPr="00F3678E">
        <w:rPr>
          <w:rFonts w:ascii="Arial" w:eastAsia="Times New Roman" w:hAnsi="Arial" w:cs="Times New Roman"/>
          <w:szCs w:val="24"/>
          <w:lang w:eastAsia="en-AU"/>
        </w:rPr>
        <w:t xml:space="preserve"> or Managers</w:t>
      </w:r>
      <w:r w:rsidRPr="00F3678E">
        <w:rPr>
          <w:rFonts w:ascii="Arial" w:eastAsia="Times New Roman" w:hAnsi="Arial" w:cs="Times New Roman"/>
          <w:szCs w:val="24"/>
          <w:lang w:eastAsia="en-AU"/>
        </w:rPr>
        <w:t xml:space="preserve"> as relevant have responsibility for fulfilling specific responsibilities in relation to this </w:t>
      </w:r>
      <w:r w:rsidR="007A5563" w:rsidRPr="00F3678E">
        <w:rPr>
          <w:rFonts w:ascii="Arial" w:eastAsia="Times New Roman" w:hAnsi="Arial" w:cs="Times New Roman"/>
          <w:i/>
          <w:szCs w:val="24"/>
          <w:lang w:eastAsia="en-AU"/>
        </w:rPr>
        <w:t xml:space="preserve">TAFE SA Consultation </w:t>
      </w:r>
      <w:r w:rsidR="00CB1DC1" w:rsidRPr="00F3678E">
        <w:rPr>
          <w:rFonts w:ascii="Arial" w:eastAsia="Times New Roman" w:hAnsi="Arial" w:cs="Times New Roman"/>
          <w:i/>
          <w:szCs w:val="24"/>
          <w:lang w:eastAsia="en-AU"/>
        </w:rPr>
        <w:t>and Change</w:t>
      </w:r>
      <w:r w:rsidRPr="00F3678E">
        <w:rPr>
          <w:rFonts w:ascii="Arial" w:eastAsia="Times New Roman" w:hAnsi="Arial" w:cs="Times New Roman"/>
          <w:i/>
          <w:szCs w:val="24"/>
          <w:lang w:eastAsia="en-AU"/>
        </w:rPr>
        <w:t xml:space="preserve"> P</w:t>
      </w:r>
      <w:r w:rsidR="00004941" w:rsidRPr="00F3678E">
        <w:rPr>
          <w:rFonts w:ascii="Arial" w:eastAsia="Times New Roman" w:hAnsi="Arial" w:cs="Times New Roman"/>
          <w:i/>
          <w:szCs w:val="24"/>
          <w:lang w:eastAsia="en-AU"/>
        </w:rPr>
        <w:t>olicy</w:t>
      </w:r>
      <w:r w:rsidRPr="00F3678E">
        <w:rPr>
          <w:rFonts w:ascii="Arial" w:eastAsia="Times New Roman" w:hAnsi="Arial" w:cs="Times New Roman"/>
          <w:szCs w:val="24"/>
          <w:lang w:eastAsia="en-AU"/>
        </w:rPr>
        <w:t xml:space="preserve"> and for ensuring relevant staff are aware of, and appropriately trained in, relevant procedural requirements.</w:t>
      </w:r>
    </w:p>
    <w:p w14:paraId="40596450" w14:textId="77777777" w:rsidR="00E20693" w:rsidRPr="00EF5AC0" w:rsidRDefault="00E20693" w:rsidP="00905795">
      <w:pPr>
        <w:pStyle w:val="Heading2"/>
        <w:ind w:left="1134" w:hanging="697"/>
        <w:jc w:val="both"/>
      </w:pPr>
      <w:bookmarkStart w:id="47" w:name="_Toc445457274"/>
      <w:bookmarkStart w:id="48" w:name="_Toc375304422"/>
      <w:bookmarkStart w:id="49" w:name="_Toc384651383"/>
      <w:r w:rsidRPr="00EF5AC0">
        <w:t>TAFE SA Staff</w:t>
      </w:r>
      <w:bookmarkEnd w:id="47"/>
    </w:p>
    <w:p w14:paraId="091EF034" w14:textId="42B87369" w:rsidR="00905795" w:rsidRPr="00B737B4" w:rsidRDefault="00E20693" w:rsidP="00EF78EA">
      <w:pPr>
        <w:spacing w:after="0" w:line="240" w:lineRule="auto"/>
        <w:ind w:left="1134"/>
        <w:jc w:val="both"/>
        <w:rPr>
          <w:rFonts w:ascii="Arial" w:hAnsi="Arial" w:cs="Arial"/>
          <w:lang w:eastAsia="en-AU"/>
        </w:rPr>
      </w:pPr>
      <w:r w:rsidRPr="00B737B4">
        <w:rPr>
          <w:rFonts w:ascii="Arial" w:hAnsi="Arial" w:cs="Arial"/>
          <w:lang w:eastAsia="en-AU"/>
        </w:rPr>
        <w:t>TAFE SA employees</w:t>
      </w:r>
      <w:r w:rsidR="00777ADE" w:rsidRPr="00B737B4">
        <w:rPr>
          <w:rFonts w:ascii="Arial" w:hAnsi="Arial" w:cs="Arial"/>
          <w:lang w:eastAsia="en-AU"/>
        </w:rPr>
        <w:t xml:space="preserve"> must comply with this p</w:t>
      </w:r>
      <w:r w:rsidR="00004941" w:rsidRPr="00B737B4">
        <w:rPr>
          <w:rFonts w:ascii="Arial" w:hAnsi="Arial" w:cs="Arial"/>
          <w:lang w:eastAsia="en-AU"/>
        </w:rPr>
        <w:t>olicy</w:t>
      </w:r>
      <w:r w:rsidRPr="00B737B4">
        <w:rPr>
          <w:rFonts w:ascii="Arial" w:hAnsi="Arial" w:cs="Arial"/>
          <w:lang w:eastAsia="en-AU"/>
        </w:rPr>
        <w:t>.</w:t>
      </w:r>
    </w:p>
    <w:p w14:paraId="6E32817C" w14:textId="4B12A198" w:rsidR="00326FA5" w:rsidRPr="00EF5AC0" w:rsidRDefault="00326FA5" w:rsidP="00905795">
      <w:pPr>
        <w:pStyle w:val="Heading2"/>
        <w:ind w:left="1134" w:hanging="697"/>
        <w:jc w:val="both"/>
      </w:pPr>
      <w:bookmarkStart w:id="50" w:name="_Toc445457275"/>
      <w:r w:rsidRPr="00EF5AC0">
        <w:lastRenderedPageBreak/>
        <w:t>Chief Executive, TAFE SA</w:t>
      </w:r>
      <w:bookmarkEnd w:id="48"/>
      <w:bookmarkEnd w:id="49"/>
      <w:bookmarkEnd w:id="50"/>
    </w:p>
    <w:p w14:paraId="229E5973" w14:textId="77777777" w:rsidR="00326FA5" w:rsidRDefault="00326FA5" w:rsidP="00905795">
      <w:pPr>
        <w:spacing w:after="0" w:line="240" w:lineRule="auto"/>
        <w:ind w:left="1134"/>
        <w:jc w:val="both"/>
        <w:rPr>
          <w:rFonts w:ascii="Arial" w:hAnsi="Arial" w:cs="Arial"/>
        </w:rPr>
      </w:pPr>
      <w:r w:rsidRPr="00B737B4">
        <w:rPr>
          <w:rFonts w:ascii="Arial" w:hAnsi="Arial" w:cs="Arial"/>
        </w:rPr>
        <w:t>The Chief Executive, TAFE SA has responsibility to review an aggrieved employee complaint.</w:t>
      </w:r>
    </w:p>
    <w:p w14:paraId="532D81F6" w14:textId="77777777" w:rsidR="00905795" w:rsidRDefault="00905795" w:rsidP="00905795">
      <w:pPr>
        <w:spacing w:after="0" w:line="240" w:lineRule="auto"/>
        <w:ind w:left="1134"/>
        <w:jc w:val="both"/>
        <w:rPr>
          <w:rFonts w:ascii="Arial" w:hAnsi="Arial" w:cs="Arial"/>
        </w:rPr>
      </w:pPr>
    </w:p>
    <w:p w14:paraId="79B0DDCF" w14:textId="581DBFF3" w:rsidR="00FD5CBC" w:rsidRPr="007335AD" w:rsidRDefault="00FD5CBC" w:rsidP="00905795">
      <w:pPr>
        <w:pStyle w:val="Heading2"/>
        <w:ind w:left="1134" w:hanging="697"/>
        <w:jc w:val="both"/>
      </w:pPr>
      <w:bookmarkStart w:id="51" w:name="_Toc445457276"/>
      <w:r w:rsidRPr="007335AD">
        <w:t>Review of TAFE SA Policy</w:t>
      </w:r>
      <w:bookmarkEnd w:id="39"/>
      <w:bookmarkEnd w:id="40"/>
      <w:bookmarkEnd w:id="41"/>
      <w:bookmarkEnd w:id="42"/>
      <w:bookmarkEnd w:id="43"/>
      <w:bookmarkEnd w:id="44"/>
      <w:bookmarkEnd w:id="45"/>
      <w:bookmarkEnd w:id="51"/>
    </w:p>
    <w:p w14:paraId="018BBD73" w14:textId="3F550950" w:rsidR="00A21F6C" w:rsidRPr="00B737B4" w:rsidRDefault="00111F4D" w:rsidP="00111F4D">
      <w:pPr>
        <w:spacing w:after="0" w:line="240" w:lineRule="auto"/>
        <w:ind w:left="1134"/>
        <w:jc w:val="both"/>
        <w:rPr>
          <w:rFonts w:ascii="Arial" w:eastAsia="Times New Roman" w:hAnsi="Arial" w:cs="Arial"/>
          <w:szCs w:val="24"/>
          <w:lang w:eastAsia="en-AU"/>
        </w:rPr>
      </w:pPr>
      <w:bookmarkStart w:id="52" w:name="_Toc349055186"/>
      <w:bookmarkStart w:id="53" w:name="_Toc349139066"/>
      <w:bookmarkStart w:id="54" w:name="_Toc349139652"/>
      <w:bookmarkStart w:id="55" w:name="_Toc349142325"/>
      <w:bookmarkStart w:id="56" w:name="_Toc349206232"/>
      <w:bookmarkStart w:id="57" w:name="_Toc349208719"/>
      <w:bookmarkStart w:id="58" w:name="_Toc349570242"/>
      <w:bookmarkStart w:id="59" w:name="_Toc349572010"/>
      <w:bookmarkStart w:id="60" w:name="_Toc349572036"/>
      <w:bookmarkStart w:id="61" w:name="_Toc349572099"/>
      <w:bookmarkStart w:id="62" w:name="_Toc350353172"/>
      <w:bookmarkStart w:id="63" w:name="_Toc350353219"/>
      <w:bookmarkEnd w:id="52"/>
      <w:bookmarkEnd w:id="53"/>
      <w:bookmarkEnd w:id="54"/>
      <w:bookmarkEnd w:id="55"/>
      <w:bookmarkEnd w:id="56"/>
      <w:bookmarkEnd w:id="57"/>
      <w:bookmarkEnd w:id="58"/>
      <w:bookmarkEnd w:id="59"/>
      <w:bookmarkEnd w:id="60"/>
      <w:bookmarkEnd w:id="61"/>
      <w:bookmarkEnd w:id="62"/>
      <w:bookmarkEnd w:id="63"/>
      <w:r w:rsidRPr="00111F4D">
        <w:rPr>
          <w:rFonts w:ascii="Arial" w:eastAsia="Times New Roman" w:hAnsi="Arial" w:cs="Arial"/>
          <w:szCs w:val="24"/>
          <w:lang w:eastAsia="en-AU"/>
        </w:rPr>
        <w:t xml:space="preserve">TAFE SA policies must undertake a full review process, including staff consultation and TAFE SA Executive/Board approval, at least every </w:t>
      </w:r>
      <w:r w:rsidR="00F529BD">
        <w:rPr>
          <w:rFonts w:ascii="Arial" w:eastAsia="Times New Roman" w:hAnsi="Arial" w:cs="Arial"/>
          <w:szCs w:val="24"/>
          <w:lang w:eastAsia="en-AU"/>
        </w:rPr>
        <w:t>two</w:t>
      </w:r>
      <w:r w:rsidRPr="00111F4D">
        <w:rPr>
          <w:rFonts w:ascii="Arial" w:eastAsia="Times New Roman" w:hAnsi="Arial" w:cs="Arial"/>
          <w:szCs w:val="24"/>
          <w:lang w:eastAsia="en-AU"/>
        </w:rPr>
        <w:t xml:space="preserve"> years, but may be actioned earlier according to strategic priorities, reforms or feedback received.</w:t>
      </w:r>
    </w:p>
    <w:sectPr w:rsidR="00A21F6C" w:rsidRPr="00B737B4" w:rsidSect="006C2F0C">
      <w:headerReference w:type="default" r:id="rId12"/>
      <w:footerReference w:type="default" r:id="rId13"/>
      <w:headerReference w:type="first" r:id="rId14"/>
      <w:footerReference w:type="first" r:id="rId15"/>
      <w:pgSz w:w="11906" w:h="16838"/>
      <w:pgMar w:top="1418" w:right="849" w:bottom="1418" w:left="709" w:header="708"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CFFCD" w14:textId="77777777" w:rsidR="00F164CA" w:rsidRDefault="00F164CA" w:rsidP="00FD5CBC">
      <w:pPr>
        <w:spacing w:after="0" w:line="240" w:lineRule="auto"/>
      </w:pPr>
      <w:r>
        <w:separator/>
      </w:r>
    </w:p>
  </w:endnote>
  <w:endnote w:type="continuationSeparator" w:id="0">
    <w:p w14:paraId="2F77E05A" w14:textId="77777777" w:rsidR="00F164CA" w:rsidRDefault="00F164CA" w:rsidP="00FD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6.1.1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Optima LT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359594"/>
      <w:docPartObj>
        <w:docPartGallery w:val="Page Numbers (Bottom of Page)"/>
        <w:docPartUnique/>
      </w:docPartObj>
    </w:sdtPr>
    <w:sdtEndPr/>
    <w:sdtContent>
      <w:sdt>
        <w:sdtPr>
          <w:id w:val="-15386501"/>
          <w:docPartObj>
            <w:docPartGallery w:val="Page Numbers (Top of Page)"/>
            <w:docPartUnique/>
          </w:docPartObj>
        </w:sdtPr>
        <w:sdtEndPr/>
        <w:sdtContent>
          <w:p w14:paraId="2F51366A" w14:textId="0D120D01" w:rsidR="006C5DE0" w:rsidRDefault="006C5DE0" w:rsidP="006C5DE0">
            <w:pPr>
              <w:pStyle w:val="Footer"/>
            </w:pPr>
            <w:r>
              <w:t xml:space="preserve">Version </w:t>
            </w:r>
            <w:r w:rsidR="00111F4D">
              <w:t>7</w:t>
            </w:r>
            <w:r w:rsidR="00114F15">
              <w:t>.1</w:t>
            </w:r>
          </w:p>
          <w:p w14:paraId="17AB072A" w14:textId="7AE2BF21" w:rsidR="006C5DE0" w:rsidRDefault="006C5DE0">
            <w:pPr>
              <w:pStyle w:val="Footer"/>
              <w:jc w:val="right"/>
            </w:pPr>
            <w:r w:rsidRPr="006C5DE0">
              <w:t xml:space="preserve">Page </w:t>
            </w:r>
            <w:r w:rsidRPr="006C5DE0">
              <w:rPr>
                <w:bCs/>
                <w:sz w:val="24"/>
              </w:rPr>
              <w:fldChar w:fldCharType="begin"/>
            </w:r>
            <w:r w:rsidRPr="006C5DE0">
              <w:rPr>
                <w:bCs/>
              </w:rPr>
              <w:instrText xml:space="preserve"> PAGE </w:instrText>
            </w:r>
            <w:r w:rsidRPr="006C5DE0">
              <w:rPr>
                <w:bCs/>
                <w:sz w:val="24"/>
              </w:rPr>
              <w:fldChar w:fldCharType="separate"/>
            </w:r>
            <w:r w:rsidR="004D5BE4">
              <w:rPr>
                <w:bCs/>
                <w:noProof/>
              </w:rPr>
              <w:t>2</w:t>
            </w:r>
            <w:r w:rsidRPr="006C5DE0">
              <w:rPr>
                <w:bCs/>
                <w:sz w:val="24"/>
              </w:rPr>
              <w:fldChar w:fldCharType="end"/>
            </w:r>
            <w:r w:rsidRPr="006C5DE0">
              <w:t xml:space="preserve"> of </w:t>
            </w:r>
            <w:r w:rsidRPr="006C5DE0">
              <w:rPr>
                <w:bCs/>
                <w:sz w:val="24"/>
              </w:rPr>
              <w:fldChar w:fldCharType="begin"/>
            </w:r>
            <w:r w:rsidRPr="006C5DE0">
              <w:rPr>
                <w:bCs/>
              </w:rPr>
              <w:instrText xml:space="preserve"> NUMPAGES  </w:instrText>
            </w:r>
            <w:r w:rsidRPr="006C5DE0">
              <w:rPr>
                <w:bCs/>
                <w:sz w:val="24"/>
              </w:rPr>
              <w:fldChar w:fldCharType="separate"/>
            </w:r>
            <w:r w:rsidR="004D5BE4">
              <w:rPr>
                <w:bCs/>
                <w:noProof/>
              </w:rPr>
              <w:t>10</w:t>
            </w:r>
            <w:r w:rsidRPr="006C5DE0">
              <w:rPr>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C7DC" w14:textId="77777777" w:rsidR="006C2F0C" w:rsidRPr="005022AD" w:rsidRDefault="006C2F0C" w:rsidP="006C2F0C">
    <w:pPr>
      <w:pStyle w:val="Footer"/>
      <w:rPr>
        <w:rFonts w:cs="Arial"/>
        <w:sz w:val="20"/>
        <w:szCs w:val="20"/>
      </w:rPr>
    </w:pPr>
    <w:r>
      <w:rPr>
        <w:rFonts w:cs="Arial"/>
        <w:sz w:val="20"/>
        <w:szCs w:val="20"/>
      </w:rPr>
      <w:t>TAFE SA</w:t>
    </w:r>
    <w:r w:rsidRPr="005022AD">
      <w:rPr>
        <w:rFonts w:cs="Arial"/>
        <w:sz w:val="20"/>
        <w:szCs w:val="20"/>
      </w:rPr>
      <w:t xml:space="preserve"> Policies are issued under the </w:t>
    </w:r>
    <w:r>
      <w:rPr>
        <w:rFonts w:cs="Arial"/>
        <w:sz w:val="20"/>
        <w:szCs w:val="20"/>
      </w:rPr>
      <w:t xml:space="preserve">TAFE SA </w:t>
    </w:r>
    <w:r w:rsidRPr="005022AD">
      <w:rPr>
        <w:rFonts w:cs="Arial"/>
        <w:sz w:val="20"/>
        <w:szCs w:val="20"/>
      </w:rPr>
      <w:t xml:space="preserve">Policy Management Framework. They are binding on all </w:t>
    </w:r>
    <w:r>
      <w:rPr>
        <w:rFonts w:cs="Arial"/>
        <w:sz w:val="20"/>
        <w:szCs w:val="20"/>
      </w:rPr>
      <w:t>TAFE SA employees.</w:t>
    </w:r>
  </w:p>
  <w:p w14:paraId="580B11D2" w14:textId="02F2E9CE" w:rsidR="006C2F0C" w:rsidRDefault="006C2F0C" w:rsidP="006C2F0C">
    <w:pPr>
      <w:tabs>
        <w:tab w:val="left" w:pos="3015"/>
        <w:tab w:val="right" w:pos="10348"/>
      </w:tabs>
      <w:rPr>
        <w:rFonts w:ascii="Arial" w:hAnsi="Arial" w:cs="Arial"/>
        <w:b/>
      </w:rPr>
    </w:pPr>
    <w:r>
      <w:rPr>
        <w:rFonts w:ascii="Arial" w:hAnsi="Arial" w:cs="Arial"/>
        <w:b/>
      </w:rPr>
      <w:tab/>
    </w:r>
    <w:r>
      <w:rPr>
        <w:rFonts w:ascii="Arial" w:hAnsi="Arial" w:cs="Arial"/>
        <w:b/>
      </w:rPr>
      <w:tab/>
    </w:r>
  </w:p>
  <w:p w14:paraId="3BB78965" w14:textId="5DAB520A" w:rsidR="006C2F0C" w:rsidRPr="001E3D92" w:rsidRDefault="001E3D92" w:rsidP="001E3D92">
    <w:pPr>
      <w:tabs>
        <w:tab w:val="center" w:pos="4513"/>
        <w:tab w:val="right" w:pos="9026"/>
      </w:tabs>
      <w:spacing w:after="0" w:line="240" w:lineRule="auto"/>
      <w:ind w:firstLine="142"/>
      <w:jc w:val="both"/>
      <w:rPr>
        <w:rFonts w:ascii="Arial" w:eastAsia="Calibri" w:hAnsi="Arial" w:cs="Arial"/>
      </w:rPr>
    </w:pPr>
    <w:bookmarkStart w:id="64" w:name="_Hlk8741863"/>
    <w:bookmarkStart w:id="65" w:name="_Hlk8741864"/>
    <w:r w:rsidRPr="001E3D92">
      <w:rPr>
        <w:rFonts w:ascii="Arial" w:eastAsia="Calibri" w:hAnsi="Arial" w:cs="Arial"/>
      </w:rPr>
      <w:t xml:space="preserve">Version </w:t>
    </w:r>
    <w:r w:rsidR="00575509">
      <w:rPr>
        <w:rFonts w:ascii="Arial" w:eastAsia="Calibri" w:hAnsi="Arial" w:cs="Arial"/>
      </w:rPr>
      <w:t>7</w:t>
    </w:r>
    <w:r w:rsidRPr="001E3D92">
      <w:rPr>
        <w:rFonts w:ascii="Arial" w:eastAsia="Calibri" w:hAnsi="Arial" w:cs="Arial"/>
      </w:rPr>
      <w:t>.</w:t>
    </w:r>
    <w:bookmarkEnd w:id="64"/>
    <w:bookmarkEnd w:id="65"/>
    <w:r w:rsidR="00114F15">
      <w:rPr>
        <w:rFonts w:ascii="Arial" w:eastAsia="Calibri"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64ED6" w14:textId="77777777" w:rsidR="00F164CA" w:rsidRDefault="00F164CA" w:rsidP="00FD5CBC">
      <w:pPr>
        <w:spacing w:after="0" w:line="240" w:lineRule="auto"/>
      </w:pPr>
      <w:r>
        <w:separator/>
      </w:r>
    </w:p>
  </w:footnote>
  <w:footnote w:type="continuationSeparator" w:id="0">
    <w:p w14:paraId="3CA24BA7" w14:textId="77777777" w:rsidR="00F164CA" w:rsidRDefault="00F164CA" w:rsidP="00FD5CBC">
      <w:pPr>
        <w:spacing w:after="0" w:line="240" w:lineRule="auto"/>
      </w:pPr>
      <w:r>
        <w:continuationSeparator/>
      </w:r>
    </w:p>
  </w:footnote>
  <w:footnote w:id="1">
    <w:p w14:paraId="6F552C2A" w14:textId="77777777" w:rsidR="00FF00C6" w:rsidRPr="00A07A25" w:rsidRDefault="00FF00C6" w:rsidP="00050038">
      <w:pPr>
        <w:pStyle w:val="FootnoteText"/>
        <w:rPr>
          <w:rFonts w:ascii="Arial" w:hAnsi="Arial" w:cs="Arial"/>
        </w:rPr>
      </w:pPr>
      <w:r w:rsidRPr="00A07A25">
        <w:rPr>
          <w:rStyle w:val="FootnoteReference"/>
          <w:rFonts w:ascii="Arial" w:hAnsi="Arial" w:cs="Arial"/>
        </w:rPr>
        <w:footnoteRef/>
      </w:r>
      <w:r w:rsidRPr="00A07A25">
        <w:rPr>
          <w:rFonts w:ascii="Arial" w:hAnsi="Arial" w:cs="Arial"/>
        </w:rPr>
        <w:t xml:space="preserve"> Employees are requested to check the industrial instruments to see if they have grounds for a valid grievance.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29F2" w14:textId="71AC53C5" w:rsidR="004D5BE4" w:rsidRPr="001940DD" w:rsidRDefault="004D5BE4" w:rsidP="004D5BE4">
    <w:pPr>
      <w:tabs>
        <w:tab w:val="right" w:pos="10206"/>
      </w:tabs>
      <w:spacing w:after="0"/>
      <w:jc w:val="right"/>
      <w:rPr>
        <w:rFonts w:ascii="Arial" w:eastAsia="Times New Roman" w:hAnsi="Arial" w:cs="Arial"/>
        <w:lang w:eastAsia="en-AU"/>
      </w:rPr>
    </w:pPr>
    <w:r>
      <w:rPr>
        <w:rFonts w:ascii="Arial" w:eastAsia="Times New Roman" w:hAnsi="Arial" w:cs="Arial"/>
        <w:sz w:val="18"/>
        <w:szCs w:val="18"/>
        <w:lang w:eastAsia="en-AU"/>
      </w:rPr>
      <w:t>TAFE SA Consultation and Change Policy</w:t>
    </w:r>
  </w:p>
  <w:p w14:paraId="35FBF352" w14:textId="77777777" w:rsidR="004D5BE4" w:rsidRPr="001940DD" w:rsidRDefault="004D5BE4" w:rsidP="004D5BE4">
    <w:pPr>
      <w:pBdr>
        <w:bottom w:val="single" w:sz="4" w:space="1" w:color="auto"/>
      </w:pBdr>
      <w:tabs>
        <w:tab w:val="center" w:pos="4513"/>
        <w:tab w:val="right" w:pos="9026"/>
      </w:tabs>
      <w:rPr>
        <w:rFonts w:ascii="Arial" w:eastAsia="Times New Roman" w:hAnsi="Arial" w:cs="Times New Roman"/>
        <w:sz w:val="16"/>
        <w:szCs w:val="16"/>
        <w:lang w:eastAsia="en-AU"/>
      </w:rPr>
    </w:pPr>
  </w:p>
  <w:p w14:paraId="4AF77311" w14:textId="77777777" w:rsidR="00631FFE" w:rsidRDefault="00631FFE" w:rsidP="004D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F6089" w14:textId="77777777" w:rsidR="00FF00C6" w:rsidRDefault="00FF00C6" w:rsidP="00D51C9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C5E"/>
    <w:multiLevelType w:val="multilevel"/>
    <w:tmpl w:val="2FD8CC78"/>
    <w:lvl w:ilvl="0">
      <w:start w:val="6"/>
      <w:numFmt w:val="decimal"/>
      <w:lvlText w:val="%1"/>
      <w:lvlJc w:val="left"/>
      <w:pPr>
        <w:ind w:left="360" w:hanging="360"/>
      </w:pPr>
      <w:rPr>
        <w:rFonts w:hint="default"/>
      </w:rPr>
    </w:lvl>
    <w:lvl w:ilvl="1">
      <w:start w:val="2"/>
      <w:numFmt w:val="decimal"/>
      <w:lvlText w:val="%1.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BC0816"/>
    <w:multiLevelType w:val="multilevel"/>
    <w:tmpl w:val="0A3C218A"/>
    <w:lvl w:ilvl="0">
      <w:start w:val="6"/>
      <w:numFmt w:val="decimal"/>
      <w:lvlText w:val="%1"/>
      <w:lvlJc w:val="left"/>
      <w:pPr>
        <w:ind w:left="360" w:hanging="360"/>
      </w:pPr>
      <w:rPr>
        <w:rFonts w:hint="default"/>
      </w:rPr>
    </w:lvl>
    <w:lvl w:ilvl="1">
      <w:start w:val="1"/>
      <w:numFmt w:val="decimal"/>
      <w:pStyle w:val="Heading2"/>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460246"/>
    <w:multiLevelType w:val="multilevel"/>
    <w:tmpl w:val="2F10FC3C"/>
    <w:styleLink w:val="Style2"/>
    <w:lvl w:ilvl="0">
      <w:start w:val="1"/>
      <w:numFmt w:val="decimal"/>
      <w:lvlText w:val="%1"/>
      <w:lvlJc w:val="left"/>
      <w:pPr>
        <w:ind w:left="432" w:hanging="432"/>
      </w:pPr>
      <w:rPr>
        <w:rFonts w:ascii="6.1.11" w:hAnsi="6.1.11"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D2941EC"/>
    <w:multiLevelType w:val="hybridMultilevel"/>
    <w:tmpl w:val="58D0B234"/>
    <w:lvl w:ilvl="0" w:tplc="12A6B3CA">
      <w:start w:val="1"/>
      <w:numFmt w:val="bullet"/>
      <w:lvlText w:val=""/>
      <w:lvlJc w:val="left"/>
      <w:pPr>
        <w:ind w:left="1080" w:hanging="360"/>
      </w:pPr>
      <w:rPr>
        <w:rFonts w:ascii="Wingdings" w:hAnsi="Wingdings" w:hint="default"/>
        <w:b w:val="0"/>
        <w:i w:val="0"/>
        <w:color w:val="auto"/>
        <w:sz w:val="22"/>
      </w:rPr>
    </w:lvl>
    <w:lvl w:ilvl="1" w:tplc="D0782616">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1F82474"/>
    <w:multiLevelType w:val="multilevel"/>
    <w:tmpl w:val="ACD8741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0B7633"/>
    <w:multiLevelType w:val="multilevel"/>
    <w:tmpl w:val="9654A110"/>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12616"/>
    <w:multiLevelType w:val="multilevel"/>
    <w:tmpl w:val="C900BF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2631"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1C786F"/>
    <w:multiLevelType w:val="multilevel"/>
    <w:tmpl w:val="ACD87416"/>
    <w:styleLink w:val="Style5"/>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C5577F"/>
    <w:multiLevelType w:val="hybridMultilevel"/>
    <w:tmpl w:val="F996A5DC"/>
    <w:lvl w:ilvl="0" w:tplc="22DCCD62">
      <w:start w:val="1"/>
      <w:numFmt w:val="bullet"/>
      <w:pStyle w:val="ListBullet2"/>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10A6D"/>
    <w:multiLevelType w:val="multilevel"/>
    <w:tmpl w:val="6318EB3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b w:val="0"/>
        <w:i w:val="0"/>
        <w:color w:val="auto"/>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6E64D9"/>
    <w:multiLevelType w:val="hybridMultilevel"/>
    <w:tmpl w:val="DA188ED2"/>
    <w:lvl w:ilvl="0" w:tplc="FFFFFFFF">
      <w:start w:val="1"/>
      <w:numFmt w:val="bullet"/>
      <w:lvlText w:val=""/>
      <w:lvlJc w:val="left"/>
      <w:pPr>
        <w:ind w:left="2514" w:hanging="360"/>
      </w:pPr>
      <w:rPr>
        <w:rFonts w:ascii="Symbol" w:hAnsi="Symbol" w:hint="default"/>
      </w:rPr>
    </w:lvl>
    <w:lvl w:ilvl="1" w:tplc="0C090003" w:tentative="1">
      <w:start w:val="1"/>
      <w:numFmt w:val="bullet"/>
      <w:lvlText w:val="o"/>
      <w:lvlJc w:val="left"/>
      <w:pPr>
        <w:ind w:left="3234" w:hanging="360"/>
      </w:pPr>
      <w:rPr>
        <w:rFonts w:ascii="Courier New" w:hAnsi="Courier New" w:cs="Courier New" w:hint="default"/>
      </w:rPr>
    </w:lvl>
    <w:lvl w:ilvl="2" w:tplc="0C090005" w:tentative="1">
      <w:start w:val="1"/>
      <w:numFmt w:val="bullet"/>
      <w:lvlText w:val=""/>
      <w:lvlJc w:val="left"/>
      <w:pPr>
        <w:ind w:left="3954" w:hanging="360"/>
      </w:pPr>
      <w:rPr>
        <w:rFonts w:ascii="Wingdings" w:hAnsi="Wingdings" w:hint="default"/>
      </w:rPr>
    </w:lvl>
    <w:lvl w:ilvl="3" w:tplc="0C090001" w:tentative="1">
      <w:start w:val="1"/>
      <w:numFmt w:val="bullet"/>
      <w:lvlText w:val=""/>
      <w:lvlJc w:val="left"/>
      <w:pPr>
        <w:ind w:left="4674" w:hanging="360"/>
      </w:pPr>
      <w:rPr>
        <w:rFonts w:ascii="Symbol" w:hAnsi="Symbol" w:hint="default"/>
      </w:rPr>
    </w:lvl>
    <w:lvl w:ilvl="4" w:tplc="0C090003" w:tentative="1">
      <w:start w:val="1"/>
      <w:numFmt w:val="bullet"/>
      <w:lvlText w:val="o"/>
      <w:lvlJc w:val="left"/>
      <w:pPr>
        <w:ind w:left="5394" w:hanging="360"/>
      </w:pPr>
      <w:rPr>
        <w:rFonts w:ascii="Courier New" w:hAnsi="Courier New" w:cs="Courier New" w:hint="default"/>
      </w:rPr>
    </w:lvl>
    <w:lvl w:ilvl="5" w:tplc="0C090005" w:tentative="1">
      <w:start w:val="1"/>
      <w:numFmt w:val="bullet"/>
      <w:lvlText w:val=""/>
      <w:lvlJc w:val="left"/>
      <w:pPr>
        <w:ind w:left="6114" w:hanging="360"/>
      </w:pPr>
      <w:rPr>
        <w:rFonts w:ascii="Wingdings" w:hAnsi="Wingdings" w:hint="default"/>
      </w:rPr>
    </w:lvl>
    <w:lvl w:ilvl="6" w:tplc="0C090001" w:tentative="1">
      <w:start w:val="1"/>
      <w:numFmt w:val="bullet"/>
      <w:lvlText w:val=""/>
      <w:lvlJc w:val="left"/>
      <w:pPr>
        <w:ind w:left="6834" w:hanging="360"/>
      </w:pPr>
      <w:rPr>
        <w:rFonts w:ascii="Symbol" w:hAnsi="Symbol" w:hint="default"/>
      </w:rPr>
    </w:lvl>
    <w:lvl w:ilvl="7" w:tplc="0C090003" w:tentative="1">
      <w:start w:val="1"/>
      <w:numFmt w:val="bullet"/>
      <w:lvlText w:val="o"/>
      <w:lvlJc w:val="left"/>
      <w:pPr>
        <w:ind w:left="7554" w:hanging="360"/>
      </w:pPr>
      <w:rPr>
        <w:rFonts w:ascii="Courier New" w:hAnsi="Courier New" w:cs="Courier New" w:hint="default"/>
      </w:rPr>
    </w:lvl>
    <w:lvl w:ilvl="8" w:tplc="0C090005" w:tentative="1">
      <w:start w:val="1"/>
      <w:numFmt w:val="bullet"/>
      <w:lvlText w:val=""/>
      <w:lvlJc w:val="left"/>
      <w:pPr>
        <w:ind w:left="8274" w:hanging="360"/>
      </w:pPr>
      <w:rPr>
        <w:rFonts w:ascii="Wingdings" w:hAnsi="Wingdings" w:hint="default"/>
      </w:rPr>
    </w:lvl>
  </w:abstractNum>
  <w:abstractNum w:abstractNumId="11" w15:restartNumberingAfterBreak="0">
    <w:nsid w:val="7358509F"/>
    <w:multiLevelType w:val="multilevel"/>
    <w:tmpl w:val="0C09001F"/>
    <w:styleLink w:val="Style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013E5"/>
    <w:multiLevelType w:val="multilevel"/>
    <w:tmpl w:val="6D609790"/>
    <w:styleLink w:val="Style1"/>
    <w:lvl w:ilvl="0">
      <w:start w:val="1"/>
      <w:numFmt w:val="decimal"/>
      <w:lvlText w:val="%1."/>
      <w:lvlJc w:val="left"/>
      <w:pPr>
        <w:ind w:left="360" w:hanging="360"/>
      </w:pPr>
      <w:rPr>
        <w:rFonts w:ascii="6.1.11" w:hAnsi="6.1.11"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722A6B"/>
    <w:multiLevelType w:val="hybridMultilevel"/>
    <w:tmpl w:val="F7DE8DB6"/>
    <w:lvl w:ilvl="0" w:tplc="6CFEB952">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FB51901"/>
    <w:multiLevelType w:val="multilevel"/>
    <w:tmpl w:val="8892B8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2"/>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0"/>
  </w:num>
  <w:num w:numId="3">
    <w:abstractNumId w:val="9"/>
  </w:num>
  <w:num w:numId="4">
    <w:abstractNumId w:val="6"/>
  </w:num>
  <w:num w:numId="5">
    <w:abstractNumId w:val="12"/>
  </w:num>
  <w:num w:numId="6">
    <w:abstractNumId w:val="2"/>
  </w:num>
  <w:num w:numId="7">
    <w:abstractNumId w:val="14"/>
  </w:num>
  <w:num w:numId="8">
    <w:abstractNumId w:val="5"/>
  </w:num>
  <w:num w:numId="9">
    <w:abstractNumId w:val="1"/>
  </w:num>
  <w:num w:numId="10">
    <w:abstractNumId w:val="3"/>
  </w:num>
  <w:num w:numId="11">
    <w:abstractNumId w:val="11"/>
  </w:num>
  <w:num w:numId="12">
    <w:abstractNumId w:val="0"/>
  </w:num>
  <w:num w:numId="13">
    <w:abstractNumId w:val="4"/>
  </w:num>
  <w:num w:numId="14">
    <w:abstractNumId w:val="7"/>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CBC"/>
    <w:rsid w:val="00004941"/>
    <w:rsid w:val="0000595F"/>
    <w:rsid w:val="0000632D"/>
    <w:rsid w:val="0002165F"/>
    <w:rsid w:val="00037DE9"/>
    <w:rsid w:val="00046984"/>
    <w:rsid w:val="00046ED8"/>
    <w:rsid w:val="00050038"/>
    <w:rsid w:val="000543A6"/>
    <w:rsid w:val="000636CC"/>
    <w:rsid w:val="00070143"/>
    <w:rsid w:val="00075066"/>
    <w:rsid w:val="000B7AF6"/>
    <w:rsid w:val="000C555E"/>
    <w:rsid w:val="000C586A"/>
    <w:rsid w:val="000D562A"/>
    <w:rsid w:val="00111F4D"/>
    <w:rsid w:val="001123C1"/>
    <w:rsid w:val="00112D96"/>
    <w:rsid w:val="00114F15"/>
    <w:rsid w:val="0013172E"/>
    <w:rsid w:val="00135CFE"/>
    <w:rsid w:val="001A1BB6"/>
    <w:rsid w:val="001A5FA0"/>
    <w:rsid w:val="001B31EB"/>
    <w:rsid w:val="001C221E"/>
    <w:rsid w:val="001D2237"/>
    <w:rsid w:val="001D4670"/>
    <w:rsid w:val="001D5114"/>
    <w:rsid w:val="001E145E"/>
    <w:rsid w:val="001E3D92"/>
    <w:rsid w:val="00214BE1"/>
    <w:rsid w:val="0021775A"/>
    <w:rsid w:val="00222167"/>
    <w:rsid w:val="00236811"/>
    <w:rsid w:val="00244BEC"/>
    <w:rsid w:val="00245D78"/>
    <w:rsid w:val="002462E9"/>
    <w:rsid w:val="00254ED5"/>
    <w:rsid w:val="00261480"/>
    <w:rsid w:val="0028625A"/>
    <w:rsid w:val="002A6BE5"/>
    <w:rsid w:val="002B78AD"/>
    <w:rsid w:val="002C622E"/>
    <w:rsid w:val="002D0608"/>
    <w:rsid w:val="002D4853"/>
    <w:rsid w:val="002D4B54"/>
    <w:rsid w:val="00303955"/>
    <w:rsid w:val="00305288"/>
    <w:rsid w:val="003064A1"/>
    <w:rsid w:val="00322E54"/>
    <w:rsid w:val="00326FA5"/>
    <w:rsid w:val="00360E7E"/>
    <w:rsid w:val="0036142B"/>
    <w:rsid w:val="00380292"/>
    <w:rsid w:val="003850C7"/>
    <w:rsid w:val="003B1C36"/>
    <w:rsid w:val="003D3E23"/>
    <w:rsid w:val="004042EA"/>
    <w:rsid w:val="00412945"/>
    <w:rsid w:val="004251BC"/>
    <w:rsid w:val="0044416B"/>
    <w:rsid w:val="004441EF"/>
    <w:rsid w:val="00447232"/>
    <w:rsid w:val="004741AD"/>
    <w:rsid w:val="00474CAC"/>
    <w:rsid w:val="00476959"/>
    <w:rsid w:val="004812F5"/>
    <w:rsid w:val="004940F5"/>
    <w:rsid w:val="004A2E68"/>
    <w:rsid w:val="004B04B9"/>
    <w:rsid w:val="004D48FC"/>
    <w:rsid w:val="004D4B5A"/>
    <w:rsid w:val="004D5BE4"/>
    <w:rsid w:val="005000B0"/>
    <w:rsid w:val="0052302A"/>
    <w:rsid w:val="005274D2"/>
    <w:rsid w:val="0054765D"/>
    <w:rsid w:val="00572B89"/>
    <w:rsid w:val="00575509"/>
    <w:rsid w:val="00576B85"/>
    <w:rsid w:val="00585326"/>
    <w:rsid w:val="0059053F"/>
    <w:rsid w:val="005A3229"/>
    <w:rsid w:val="005A3D41"/>
    <w:rsid w:val="005D32C7"/>
    <w:rsid w:val="005F1F2B"/>
    <w:rsid w:val="0060133C"/>
    <w:rsid w:val="0060701C"/>
    <w:rsid w:val="006107C8"/>
    <w:rsid w:val="006124D1"/>
    <w:rsid w:val="0061533D"/>
    <w:rsid w:val="00625927"/>
    <w:rsid w:val="00627B08"/>
    <w:rsid w:val="00631FFE"/>
    <w:rsid w:val="00633F39"/>
    <w:rsid w:val="006529A7"/>
    <w:rsid w:val="00682438"/>
    <w:rsid w:val="00684711"/>
    <w:rsid w:val="00686DE5"/>
    <w:rsid w:val="006909AF"/>
    <w:rsid w:val="006925BD"/>
    <w:rsid w:val="006A6E55"/>
    <w:rsid w:val="006B6FF6"/>
    <w:rsid w:val="006C2F0C"/>
    <w:rsid w:val="006C5DE0"/>
    <w:rsid w:val="006C6A1C"/>
    <w:rsid w:val="006F70D9"/>
    <w:rsid w:val="0070209A"/>
    <w:rsid w:val="00716DC6"/>
    <w:rsid w:val="00724F7B"/>
    <w:rsid w:val="00730441"/>
    <w:rsid w:val="007335AD"/>
    <w:rsid w:val="00735468"/>
    <w:rsid w:val="00747F8D"/>
    <w:rsid w:val="00770698"/>
    <w:rsid w:val="00777ADE"/>
    <w:rsid w:val="00790AC3"/>
    <w:rsid w:val="007948D0"/>
    <w:rsid w:val="007A0A64"/>
    <w:rsid w:val="007A5563"/>
    <w:rsid w:val="007B6D56"/>
    <w:rsid w:val="007C40A8"/>
    <w:rsid w:val="007D023E"/>
    <w:rsid w:val="007E4F4A"/>
    <w:rsid w:val="007E5D52"/>
    <w:rsid w:val="007F49C1"/>
    <w:rsid w:val="008062AD"/>
    <w:rsid w:val="00810117"/>
    <w:rsid w:val="00812962"/>
    <w:rsid w:val="008216A6"/>
    <w:rsid w:val="008436B0"/>
    <w:rsid w:val="008459E7"/>
    <w:rsid w:val="00862105"/>
    <w:rsid w:val="008719AF"/>
    <w:rsid w:val="0087388C"/>
    <w:rsid w:val="00875B3F"/>
    <w:rsid w:val="008A15B1"/>
    <w:rsid w:val="008A7BCA"/>
    <w:rsid w:val="008B4C4C"/>
    <w:rsid w:val="008B5D65"/>
    <w:rsid w:val="008C4A87"/>
    <w:rsid w:val="008C65EA"/>
    <w:rsid w:val="008D508B"/>
    <w:rsid w:val="008E059B"/>
    <w:rsid w:val="008E4FD2"/>
    <w:rsid w:val="00905795"/>
    <w:rsid w:val="00913EDF"/>
    <w:rsid w:val="00914E64"/>
    <w:rsid w:val="009201BE"/>
    <w:rsid w:val="00931361"/>
    <w:rsid w:val="00952201"/>
    <w:rsid w:val="00983540"/>
    <w:rsid w:val="009912A4"/>
    <w:rsid w:val="00991A65"/>
    <w:rsid w:val="00995A15"/>
    <w:rsid w:val="009B78D7"/>
    <w:rsid w:val="009C2604"/>
    <w:rsid w:val="009D3DBC"/>
    <w:rsid w:val="009E1CAA"/>
    <w:rsid w:val="009E7FC9"/>
    <w:rsid w:val="009F21AE"/>
    <w:rsid w:val="00A05870"/>
    <w:rsid w:val="00A07A25"/>
    <w:rsid w:val="00A127A1"/>
    <w:rsid w:val="00A21F6C"/>
    <w:rsid w:val="00A23B8A"/>
    <w:rsid w:val="00A32E42"/>
    <w:rsid w:val="00A76EFC"/>
    <w:rsid w:val="00A90823"/>
    <w:rsid w:val="00AA6D4F"/>
    <w:rsid w:val="00AB7E3A"/>
    <w:rsid w:val="00AD1E6D"/>
    <w:rsid w:val="00AD2E4D"/>
    <w:rsid w:val="00AE1921"/>
    <w:rsid w:val="00AE5828"/>
    <w:rsid w:val="00AE5C84"/>
    <w:rsid w:val="00AE75DA"/>
    <w:rsid w:val="00AF72FB"/>
    <w:rsid w:val="00B35EF1"/>
    <w:rsid w:val="00B40826"/>
    <w:rsid w:val="00B40C7A"/>
    <w:rsid w:val="00B63D72"/>
    <w:rsid w:val="00B67660"/>
    <w:rsid w:val="00B737B4"/>
    <w:rsid w:val="00B76894"/>
    <w:rsid w:val="00BA2B5A"/>
    <w:rsid w:val="00BA309D"/>
    <w:rsid w:val="00BB31F8"/>
    <w:rsid w:val="00BC0332"/>
    <w:rsid w:val="00BF62DD"/>
    <w:rsid w:val="00BF7BF6"/>
    <w:rsid w:val="00C06271"/>
    <w:rsid w:val="00C168E5"/>
    <w:rsid w:val="00C44643"/>
    <w:rsid w:val="00C44CDB"/>
    <w:rsid w:val="00C60CA9"/>
    <w:rsid w:val="00C66025"/>
    <w:rsid w:val="00C73872"/>
    <w:rsid w:val="00C817F4"/>
    <w:rsid w:val="00C90C30"/>
    <w:rsid w:val="00CB1DC1"/>
    <w:rsid w:val="00CD32E6"/>
    <w:rsid w:val="00CE5753"/>
    <w:rsid w:val="00CE5E92"/>
    <w:rsid w:val="00D12C88"/>
    <w:rsid w:val="00D27AB6"/>
    <w:rsid w:val="00D413AD"/>
    <w:rsid w:val="00D51C96"/>
    <w:rsid w:val="00D82FD3"/>
    <w:rsid w:val="00D84FE5"/>
    <w:rsid w:val="00D90F41"/>
    <w:rsid w:val="00D93BAD"/>
    <w:rsid w:val="00DB67D5"/>
    <w:rsid w:val="00DC01EE"/>
    <w:rsid w:val="00DE2B1B"/>
    <w:rsid w:val="00E112A6"/>
    <w:rsid w:val="00E20693"/>
    <w:rsid w:val="00E217FE"/>
    <w:rsid w:val="00E24088"/>
    <w:rsid w:val="00E2415A"/>
    <w:rsid w:val="00E25331"/>
    <w:rsid w:val="00E41B9E"/>
    <w:rsid w:val="00E840BD"/>
    <w:rsid w:val="00E930CA"/>
    <w:rsid w:val="00EC7B96"/>
    <w:rsid w:val="00ED7925"/>
    <w:rsid w:val="00EE0E32"/>
    <w:rsid w:val="00EF2B06"/>
    <w:rsid w:val="00EF5AC0"/>
    <w:rsid w:val="00EF7335"/>
    <w:rsid w:val="00EF78EA"/>
    <w:rsid w:val="00F164CA"/>
    <w:rsid w:val="00F2754A"/>
    <w:rsid w:val="00F3678E"/>
    <w:rsid w:val="00F4105B"/>
    <w:rsid w:val="00F439CF"/>
    <w:rsid w:val="00F456A7"/>
    <w:rsid w:val="00F529BD"/>
    <w:rsid w:val="00F54288"/>
    <w:rsid w:val="00F55666"/>
    <w:rsid w:val="00F75CDD"/>
    <w:rsid w:val="00F81B8D"/>
    <w:rsid w:val="00F84D97"/>
    <w:rsid w:val="00FA0E77"/>
    <w:rsid w:val="00FA7BA4"/>
    <w:rsid w:val="00FB3FE8"/>
    <w:rsid w:val="00FB4DBB"/>
    <w:rsid w:val="00FC0ABC"/>
    <w:rsid w:val="00FC2A6B"/>
    <w:rsid w:val="00FC5E97"/>
    <w:rsid w:val="00FD5CBC"/>
    <w:rsid w:val="00FF0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46B8E"/>
  <w15:docId w15:val="{918AA00B-3179-4AB6-A3AF-7CB3D449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72B89"/>
    <w:pPr>
      <w:numPr>
        <w:numId w:val="15"/>
      </w:numPr>
      <w:spacing w:before="240" w:after="120"/>
      <w:outlineLvl w:val="0"/>
    </w:pPr>
    <w:rPr>
      <w:b/>
    </w:rPr>
  </w:style>
  <w:style w:type="paragraph" w:styleId="Heading2">
    <w:name w:val="heading 2"/>
    <w:basedOn w:val="ListParagraph"/>
    <w:next w:val="Normal"/>
    <w:link w:val="Heading2Char"/>
    <w:uiPriority w:val="9"/>
    <w:qFormat/>
    <w:rsid w:val="00F84D97"/>
    <w:pPr>
      <w:numPr>
        <w:ilvl w:val="1"/>
        <w:numId w:val="9"/>
      </w:numPr>
      <w:spacing w:before="240" w:after="120"/>
      <w:outlineLvl w:val="1"/>
    </w:pPr>
    <w:rPr>
      <w:b/>
    </w:rPr>
  </w:style>
  <w:style w:type="paragraph" w:styleId="Heading3">
    <w:name w:val="heading 3"/>
    <w:basedOn w:val="ListParagraph"/>
    <w:next w:val="Normal"/>
    <w:link w:val="Heading3Char"/>
    <w:uiPriority w:val="9"/>
    <w:qFormat/>
    <w:rsid w:val="00572B89"/>
    <w:pPr>
      <w:numPr>
        <w:ilvl w:val="2"/>
        <w:numId w:val="9"/>
      </w:numPr>
      <w:ind w:left="1985" w:hanging="851"/>
      <w:contextualSpacing w:val="0"/>
      <w:jc w:val="both"/>
      <w:outlineLvl w:val="2"/>
    </w:pPr>
  </w:style>
  <w:style w:type="paragraph" w:styleId="Heading4">
    <w:name w:val="heading 4"/>
    <w:basedOn w:val="Normal"/>
    <w:next w:val="Normal"/>
    <w:link w:val="Heading4Char"/>
    <w:uiPriority w:val="9"/>
    <w:unhideWhenUsed/>
    <w:qFormat/>
    <w:rsid w:val="00FD5CBC"/>
    <w:pPr>
      <w:keepNext/>
      <w:keepLines/>
      <w:spacing w:before="200" w:after="0" w:line="240" w:lineRule="auto"/>
      <w:outlineLvl w:val="3"/>
    </w:pPr>
    <w:rPr>
      <w:rFonts w:ascii="Cambria" w:eastAsia="Times New Roman" w:hAnsi="Cambria" w:cs="Times New Roman"/>
      <w:b/>
      <w:bCs/>
      <w:i/>
      <w:iCs/>
      <w:color w:val="4F81BD"/>
      <w:szCs w:val="24"/>
      <w:lang w:eastAsia="en-AU"/>
    </w:rPr>
  </w:style>
  <w:style w:type="paragraph" w:styleId="Heading5">
    <w:name w:val="heading 5"/>
    <w:basedOn w:val="Normal"/>
    <w:next w:val="Normal"/>
    <w:link w:val="Heading5Char"/>
    <w:uiPriority w:val="9"/>
    <w:unhideWhenUsed/>
    <w:qFormat/>
    <w:rsid w:val="00FD5CBC"/>
    <w:pPr>
      <w:keepNext/>
      <w:keepLines/>
      <w:spacing w:before="200" w:after="0" w:line="240" w:lineRule="auto"/>
      <w:outlineLvl w:val="4"/>
    </w:pPr>
    <w:rPr>
      <w:rFonts w:ascii="Cambria" w:eastAsia="Times New Roman" w:hAnsi="Cambria" w:cs="Times New Roman"/>
      <w:color w:val="243F60"/>
      <w:szCs w:val="24"/>
      <w:lang w:eastAsia="en-AU"/>
    </w:rPr>
  </w:style>
  <w:style w:type="paragraph" w:styleId="Heading6">
    <w:name w:val="heading 6"/>
    <w:basedOn w:val="Normal"/>
    <w:next w:val="Normal"/>
    <w:link w:val="Heading6Char"/>
    <w:uiPriority w:val="9"/>
    <w:unhideWhenUsed/>
    <w:qFormat/>
    <w:rsid w:val="00FD5CBC"/>
    <w:pPr>
      <w:keepNext/>
      <w:keepLines/>
      <w:spacing w:before="200" w:after="0" w:line="240" w:lineRule="auto"/>
      <w:outlineLvl w:val="5"/>
    </w:pPr>
    <w:rPr>
      <w:rFonts w:ascii="Cambria" w:eastAsia="Times New Roman" w:hAnsi="Cambria" w:cs="Times New Roman"/>
      <w:i/>
      <w:iCs/>
      <w:color w:val="243F60"/>
      <w:szCs w:val="24"/>
      <w:lang w:eastAsia="en-AU"/>
    </w:rPr>
  </w:style>
  <w:style w:type="paragraph" w:styleId="Heading7">
    <w:name w:val="heading 7"/>
    <w:basedOn w:val="Normal"/>
    <w:next w:val="Normal"/>
    <w:link w:val="Heading7Char"/>
    <w:uiPriority w:val="9"/>
    <w:unhideWhenUsed/>
    <w:qFormat/>
    <w:rsid w:val="00FD5CBC"/>
    <w:pPr>
      <w:keepNext/>
      <w:keepLines/>
      <w:spacing w:before="200" w:after="0" w:line="240" w:lineRule="auto"/>
      <w:outlineLvl w:val="6"/>
    </w:pPr>
    <w:rPr>
      <w:rFonts w:ascii="Cambria" w:eastAsia="Times New Roman" w:hAnsi="Cambria" w:cs="Times New Roman"/>
      <w:i/>
      <w:iCs/>
      <w:color w:val="404040"/>
      <w:szCs w:val="24"/>
      <w:lang w:eastAsia="en-AU"/>
    </w:rPr>
  </w:style>
  <w:style w:type="paragraph" w:styleId="Heading8">
    <w:name w:val="heading 8"/>
    <w:basedOn w:val="Normal"/>
    <w:next w:val="Normal"/>
    <w:link w:val="Heading8Char"/>
    <w:uiPriority w:val="9"/>
    <w:unhideWhenUsed/>
    <w:qFormat/>
    <w:rsid w:val="00FD5CBC"/>
    <w:pPr>
      <w:keepNext/>
      <w:keepLines/>
      <w:spacing w:before="200" w:after="0" w:line="240" w:lineRule="auto"/>
      <w:outlineLvl w:val="7"/>
    </w:pPr>
    <w:rPr>
      <w:rFonts w:ascii="Cambria" w:eastAsia="Times New Roman" w:hAnsi="Cambria" w:cs="Times New Roman"/>
      <w:color w:val="404040"/>
      <w:sz w:val="20"/>
      <w:szCs w:val="20"/>
      <w:lang w:eastAsia="en-AU"/>
    </w:rPr>
  </w:style>
  <w:style w:type="paragraph" w:styleId="Heading9">
    <w:name w:val="heading 9"/>
    <w:basedOn w:val="Normal"/>
    <w:next w:val="Normal"/>
    <w:link w:val="Heading9Char"/>
    <w:uiPriority w:val="9"/>
    <w:unhideWhenUsed/>
    <w:qFormat/>
    <w:rsid w:val="00FD5CBC"/>
    <w:pPr>
      <w:keepNext/>
      <w:keepLines/>
      <w:spacing w:before="200" w:after="0" w:line="240" w:lineRule="auto"/>
      <w:outlineLvl w:val="8"/>
    </w:pPr>
    <w:rPr>
      <w:rFonts w:ascii="Cambria" w:eastAsia="Times New Roman" w:hAnsi="Cambria" w:cs="Times New Roman"/>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89"/>
    <w:rPr>
      <w:rFonts w:ascii="Arial" w:eastAsia="Times New Roman" w:hAnsi="Arial" w:cs="Times New Roman"/>
      <w:b/>
      <w:szCs w:val="24"/>
      <w:lang w:eastAsia="en-AU"/>
    </w:rPr>
  </w:style>
  <w:style w:type="character" w:customStyle="1" w:styleId="Heading2Char">
    <w:name w:val="Heading 2 Char"/>
    <w:basedOn w:val="DefaultParagraphFont"/>
    <w:link w:val="Heading2"/>
    <w:uiPriority w:val="9"/>
    <w:rsid w:val="00F84D97"/>
    <w:rPr>
      <w:rFonts w:ascii="Arial" w:eastAsia="Times New Roman" w:hAnsi="Arial" w:cs="Times New Roman"/>
      <w:b/>
      <w:szCs w:val="24"/>
      <w:lang w:eastAsia="en-AU"/>
    </w:rPr>
  </w:style>
  <w:style w:type="character" w:customStyle="1" w:styleId="Heading3Char">
    <w:name w:val="Heading 3 Char"/>
    <w:basedOn w:val="DefaultParagraphFont"/>
    <w:link w:val="Heading3"/>
    <w:uiPriority w:val="9"/>
    <w:rsid w:val="00572B89"/>
    <w:rPr>
      <w:rFonts w:ascii="Arial" w:eastAsia="Times New Roman" w:hAnsi="Arial" w:cs="Times New Roman"/>
      <w:szCs w:val="24"/>
      <w:lang w:eastAsia="en-AU"/>
    </w:rPr>
  </w:style>
  <w:style w:type="character" w:customStyle="1" w:styleId="Heading4Char">
    <w:name w:val="Heading 4 Char"/>
    <w:basedOn w:val="DefaultParagraphFont"/>
    <w:link w:val="Heading4"/>
    <w:uiPriority w:val="9"/>
    <w:rsid w:val="00FD5CBC"/>
    <w:rPr>
      <w:rFonts w:ascii="Cambria" w:eastAsia="Times New Roman" w:hAnsi="Cambria" w:cs="Times New Roman"/>
      <w:b/>
      <w:bCs/>
      <w:i/>
      <w:iCs/>
      <w:color w:val="4F81BD"/>
      <w:szCs w:val="24"/>
      <w:lang w:eastAsia="en-AU"/>
    </w:rPr>
  </w:style>
  <w:style w:type="character" w:customStyle="1" w:styleId="Heading5Char">
    <w:name w:val="Heading 5 Char"/>
    <w:basedOn w:val="DefaultParagraphFont"/>
    <w:link w:val="Heading5"/>
    <w:uiPriority w:val="9"/>
    <w:rsid w:val="00FD5CBC"/>
    <w:rPr>
      <w:rFonts w:ascii="Cambria" w:eastAsia="Times New Roman" w:hAnsi="Cambria" w:cs="Times New Roman"/>
      <w:color w:val="243F60"/>
      <w:szCs w:val="24"/>
      <w:lang w:eastAsia="en-AU"/>
    </w:rPr>
  </w:style>
  <w:style w:type="character" w:customStyle="1" w:styleId="Heading6Char">
    <w:name w:val="Heading 6 Char"/>
    <w:basedOn w:val="DefaultParagraphFont"/>
    <w:link w:val="Heading6"/>
    <w:uiPriority w:val="9"/>
    <w:rsid w:val="00FD5CBC"/>
    <w:rPr>
      <w:rFonts w:ascii="Cambria" w:eastAsia="Times New Roman" w:hAnsi="Cambria" w:cs="Times New Roman"/>
      <w:i/>
      <w:iCs/>
      <w:color w:val="243F60"/>
      <w:szCs w:val="24"/>
      <w:lang w:eastAsia="en-AU"/>
    </w:rPr>
  </w:style>
  <w:style w:type="character" w:customStyle="1" w:styleId="Heading7Char">
    <w:name w:val="Heading 7 Char"/>
    <w:basedOn w:val="DefaultParagraphFont"/>
    <w:link w:val="Heading7"/>
    <w:uiPriority w:val="9"/>
    <w:rsid w:val="00FD5CBC"/>
    <w:rPr>
      <w:rFonts w:ascii="Cambria" w:eastAsia="Times New Roman" w:hAnsi="Cambria" w:cs="Times New Roman"/>
      <w:i/>
      <w:iCs/>
      <w:color w:val="404040"/>
      <w:szCs w:val="24"/>
      <w:lang w:eastAsia="en-AU"/>
    </w:rPr>
  </w:style>
  <w:style w:type="character" w:customStyle="1" w:styleId="Heading8Char">
    <w:name w:val="Heading 8 Char"/>
    <w:basedOn w:val="DefaultParagraphFont"/>
    <w:link w:val="Heading8"/>
    <w:uiPriority w:val="9"/>
    <w:rsid w:val="00FD5CBC"/>
    <w:rPr>
      <w:rFonts w:ascii="Cambria" w:eastAsia="Times New Roman" w:hAnsi="Cambria" w:cs="Times New Roman"/>
      <w:color w:val="404040"/>
      <w:sz w:val="20"/>
      <w:szCs w:val="20"/>
      <w:lang w:eastAsia="en-AU"/>
    </w:rPr>
  </w:style>
  <w:style w:type="character" w:customStyle="1" w:styleId="Heading9Char">
    <w:name w:val="Heading 9 Char"/>
    <w:basedOn w:val="DefaultParagraphFont"/>
    <w:link w:val="Heading9"/>
    <w:uiPriority w:val="9"/>
    <w:rsid w:val="00FD5CBC"/>
    <w:rPr>
      <w:rFonts w:ascii="Cambria" w:eastAsia="Times New Roman" w:hAnsi="Cambria" w:cs="Times New Roman"/>
      <w:i/>
      <w:iCs/>
      <w:color w:val="404040"/>
      <w:sz w:val="20"/>
      <w:szCs w:val="20"/>
      <w:lang w:eastAsia="en-AU"/>
    </w:rPr>
  </w:style>
  <w:style w:type="numbering" w:customStyle="1" w:styleId="NoList1">
    <w:name w:val="No List1"/>
    <w:next w:val="NoList"/>
    <w:uiPriority w:val="99"/>
    <w:semiHidden/>
    <w:unhideWhenUsed/>
    <w:rsid w:val="00FD5CBC"/>
  </w:style>
  <w:style w:type="paragraph" w:styleId="ListParagraph">
    <w:name w:val="List Paragraph"/>
    <w:basedOn w:val="Normal"/>
    <w:uiPriority w:val="34"/>
    <w:qFormat/>
    <w:rsid w:val="00FD5CBC"/>
    <w:pPr>
      <w:spacing w:after="0" w:line="240" w:lineRule="auto"/>
      <w:ind w:left="720"/>
      <w:contextualSpacing/>
    </w:pPr>
    <w:rPr>
      <w:rFonts w:ascii="Arial" w:eastAsia="Times New Roman" w:hAnsi="Arial" w:cs="Times New Roman"/>
      <w:szCs w:val="24"/>
      <w:lang w:eastAsia="en-AU"/>
    </w:rPr>
  </w:style>
  <w:style w:type="paragraph" w:customStyle="1" w:styleId="Default">
    <w:name w:val="Default"/>
    <w:rsid w:val="00FD5CBC"/>
    <w:pPr>
      <w:widowControl w:val="0"/>
      <w:autoSpaceDE w:val="0"/>
      <w:autoSpaceDN w:val="0"/>
      <w:adjustRightInd w:val="0"/>
      <w:spacing w:after="0" w:line="240" w:lineRule="auto"/>
    </w:pPr>
    <w:rPr>
      <w:rFonts w:ascii="Century Gothic" w:eastAsia="Times New Roman" w:hAnsi="Century Gothic" w:cs="Century Gothic"/>
      <w:color w:val="000000"/>
      <w:sz w:val="24"/>
      <w:szCs w:val="24"/>
      <w:lang w:eastAsia="en-AU"/>
    </w:rPr>
  </w:style>
  <w:style w:type="paragraph" w:styleId="Header">
    <w:name w:val="header"/>
    <w:basedOn w:val="Normal"/>
    <w:link w:val="HeaderChar"/>
    <w:uiPriority w:val="99"/>
    <w:rsid w:val="00FD5CBC"/>
    <w:pPr>
      <w:tabs>
        <w:tab w:val="center" w:pos="4513"/>
        <w:tab w:val="right" w:pos="9026"/>
      </w:tabs>
      <w:spacing w:after="0" w:line="240" w:lineRule="auto"/>
    </w:pPr>
    <w:rPr>
      <w:rFonts w:ascii="Arial" w:eastAsia="Times New Roman" w:hAnsi="Arial" w:cs="Times New Roman"/>
      <w:szCs w:val="24"/>
      <w:lang w:eastAsia="en-AU"/>
    </w:rPr>
  </w:style>
  <w:style w:type="character" w:customStyle="1" w:styleId="HeaderChar">
    <w:name w:val="Header Char"/>
    <w:basedOn w:val="DefaultParagraphFont"/>
    <w:link w:val="Header"/>
    <w:uiPriority w:val="99"/>
    <w:rsid w:val="00FD5CBC"/>
    <w:rPr>
      <w:rFonts w:ascii="Arial" w:eastAsia="Times New Roman" w:hAnsi="Arial" w:cs="Times New Roman"/>
      <w:szCs w:val="24"/>
      <w:lang w:eastAsia="en-AU"/>
    </w:rPr>
  </w:style>
  <w:style w:type="paragraph" w:styleId="Footer">
    <w:name w:val="footer"/>
    <w:basedOn w:val="Normal"/>
    <w:link w:val="FooterChar"/>
    <w:uiPriority w:val="99"/>
    <w:rsid w:val="00FD5CBC"/>
    <w:pPr>
      <w:tabs>
        <w:tab w:val="center" w:pos="4513"/>
        <w:tab w:val="right" w:pos="9026"/>
      </w:tabs>
      <w:spacing w:after="0" w:line="240" w:lineRule="auto"/>
    </w:pPr>
    <w:rPr>
      <w:rFonts w:ascii="Arial" w:eastAsia="Times New Roman" w:hAnsi="Arial" w:cs="Times New Roman"/>
      <w:szCs w:val="24"/>
      <w:lang w:eastAsia="en-AU"/>
    </w:rPr>
  </w:style>
  <w:style w:type="character" w:customStyle="1" w:styleId="FooterChar">
    <w:name w:val="Footer Char"/>
    <w:basedOn w:val="DefaultParagraphFont"/>
    <w:link w:val="Footer"/>
    <w:uiPriority w:val="99"/>
    <w:rsid w:val="00FD5CBC"/>
    <w:rPr>
      <w:rFonts w:ascii="Arial" w:eastAsia="Times New Roman" w:hAnsi="Arial" w:cs="Times New Roman"/>
      <w:szCs w:val="24"/>
      <w:lang w:eastAsia="en-AU"/>
    </w:rPr>
  </w:style>
  <w:style w:type="paragraph" w:styleId="TOC1">
    <w:name w:val="toc 1"/>
    <w:basedOn w:val="Normal"/>
    <w:next w:val="Normal"/>
    <w:autoRedefine/>
    <w:uiPriority w:val="39"/>
    <w:qFormat/>
    <w:rsid w:val="00FD5CBC"/>
    <w:pPr>
      <w:spacing w:after="100" w:line="240" w:lineRule="auto"/>
    </w:pPr>
    <w:rPr>
      <w:rFonts w:ascii="Arial" w:eastAsia="Times New Roman" w:hAnsi="Arial" w:cs="Times New Roman"/>
      <w:szCs w:val="24"/>
      <w:lang w:eastAsia="en-AU"/>
    </w:rPr>
  </w:style>
  <w:style w:type="character" w:styleId="Hyperlink">
    <w:name w:val="Hyperlink"/>
    <w:uiPriority w:val="99"/>
    <w:unhideWhenUsed/>
    <w:rsid w:val="00FD5CBC"/>
    <w:rPr>
      <w:color w:val="0000FF"/>
      <w:u w:val="single"/>
    </w:rPr>
  </w:style>
  <w:style w:type="paragraph" w:styleId="TOC2">
    <w:name w:val="toc 2"/>
    <w:basedOn w:val="Normal"/>
    <w:next w:val="Normal"/>
    <w:autoRedefine/>
    <w:uiPriority w:val="39"/>
    <w:qFormat/>
    <w:rsid w:val="00FD5CBC"/>
    <w:pPr>
      <w:spacing w:after="100" w:line="240" w:lineRule="auto"/>
      <w:ind w:left="240"/>
    </w:pPr>
    <w:rPr>
      <w:rFonts w:ascii="Arial" w:eastAsia="Times New Roman" w:hAnsi="Arial" w:cs="Times New Roman"/>
      <w:szCs w:val="24"/>
      <w:lang w:eastAsia="en-AU"/>
    </w:rPr>
  </w:style>
  <w:style w:type="paragraph" w:styleId="BodyText">
    <w:name w:val="Body Text"/>
    <w:basedOn w:val="Normal"/>
    <w:link w:val="BodyTextChar"/>
    <w:rsid w:val="00FD5CBC"/>
    <w:pPr>
      <w:tabs>
        <w:tab w:val="left" w:pos="567"/>
      </w:tabs>
      <w:autoSpaceDE w:val="0"/>
      <w:autoSpaceDN w:val="0"/>
      <w:adjustRightInd w:val="0"/>
      <w:spacing w:after="0" w:line="240" w:lineRule="auto"/>
    </w:pPr>
    <w:rPr>
      <w:rFonts w:ascii="Optima LT Std" w:eastAsia="Times New Roman" w:hAnsi="Optima LT Std" w:cs="Arial"/>
      <w:szCs w:val="24"/>
    </w:rPr>
  </w:style>
  <w:style w:type="character" w:customStyle="1" w:styleId="BodyTextChar">
    <w:name w:val="Body Text Char"/>
    <w:basedOn w:val="DefaultParagraphFont"/>
    <w:link w:val="BodyText"/>
    <w:rsid w:val="00FD5CBC"/>
    <w:rPr>
      <w:rFonts w:ascii="Optima LT Std" w:eastAsia="Times New Roman" w:hAnsi="Optima LT Std" w:cs="Arial"/>
      <w:szCs w:val="24"/>
    </w:rPr>
  </w:style>
  <w:style w:type="paragraph" w:styleId="ListBullet2">
    <w:name w:val="List Bullet 2"/>
    <w:basedOn w:val="Normal"/>
    <w:rsid w:val="00FD5CBC"/>
    <w:pPr>
      <w:numPr>
        <w:numId w:val="1"/>
      </w:numPr>
      <w:autoSpaceDE w:val="0"/>
      <w:autoSpaceDN w:val="0"/>
      <w:adjustRightInd w:val="0"/>
      <w:spacing w:after="0" w:line="240" w:lineRule="auto"/>
    </w:pPr>
    <w:rPr>
      <w:rFonts w:ascii="Optima LT Std" w:eastAsia="Times New Roman" w:hAnsi="Optima LT Std" w:cs="Arial"/>
      <w:sz w:val="24"/>
      <w:szCs w:val="24"/>
    </w:rPr>
  </w:style>
  <w:style w:type="paragraph" w:customStyle="1" w:styleId="PolicyName">
    <w:name w:val="Policy Name"/>
    <w:basedOn w:val="Normal"/>
    <w:rsid w:val="00FD5CBC"/>
    <w:pPr>
      <w:framePr w:wrap="notBeside" w:vAnchor="text" w:hAnchor="text" w:y="1"/>
      <w:autoSpaceDE w:val="0"/>
      <w:autoSpaceDN w:val="0"/>
      <w:adjustRightInd w:val="0"/>
      <w:spacing w:after="0" w:line="240" w:lineRule="auto"/>
    </w:pPr>
    <w:rPr>
      <w:rFonts w:ascii="Optima LT Std" w:eastAsia="Times New Roman" w:hAnsi="Optima LT Std" w:cs="Arial"/>
      <w:b/>
      <w:sz w:val="32"/>
      <w:szCs w:val="24"/>
    </w:rPr>
  </w:style>
  <w:style w:type="paragraph" w:styleId="FootnoteText">
    <w:name w:val="footnote text"/>
    <w:basedOn w:val="Normal"/>
    <w:link w:val="FootnoteTextChar"/>
    <w:uiPriority w:val="99"/>
    <w:semiHidden/>
    <w:unhideWhenUsed/>
    <w:rsid w:val="00D84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FE5"/>
    <w:rPr>
      <w:sz w:val="20"/>
      <w:szCs w:val="20"/>
    </w:rPr>
  </w:style>
  <w:style w:type="character" w:styleId="FootnoteReference">
    <w:name w:val="footnote reference"/>
    <w:basedOn w:val="DefaultParagraphFont"/>
    <w:unhideWhenUsed/>
    <w:rsid w:val="00D84FE5"/>
    <w:rPr>
      <w:vertAlign w:val="superscript"/>
    </w:rPr>
  </w:style>
  <w:style w:type="paragraph" w:styleId="TOC3">
    <w:name w:val="toc 3"/>
    <w:basedOn w:val="Normal"/>
    <w:next w:val="Normal"/>
    <w:autoRedefine/>
    <w:uiPriority w:val="39"/>
    <w:unhideWhenUsed/>
    <w:rsid w:val="00070143"/>
    <w:pPr>
      <w:tabs>
        <w:tab w:val="left" w:pos="1320"/>
        <w:tab w:val="right" w:leader="dot" w:pos="10338"/>
      </w:tabs>
      <w:spacing w:after="100"/>
      <w:ind w:left="440"/>
    </w:pPr>
    <w:rPr>
      <w:rFonts w:ascii="Arial" w:hAnsi="Arial" w:cs="Arial"/>
      <w:noProof/>
    </w:rPr>
  </w:style>
  <w:style w:type="paragraph" w:styleId="TOCHeading">
    <w:name w:val="TOC Heading"/>
    <w:basedOn w:val="Heading1"/>
    <w:next w:val="Normal"/>
    <w:uiPriority w:val="39"/>
    <w:semiHidden/>
    <w:unhideWhenUsed/>
    <w:qFormat/>
    <w:rsid w:val="0002165F"/>
    <w:pPr>
      <w:spacing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unhideWhenUsed/>
    <w:rsid w:val="00021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F"/>
    <w:rPr>
      <w:rFonts w:ascii="Tahoma" w:hAnsi="Tahoma" w:cs="Tahoma"/>
      <w:sz w:val="16"/>
      <w:szCs w:val="16"/>
    </w:rPr>
  </w:style>
  <w:style w:type="numbering" w:customStyle="1" w:styleId="Style1">
    <w:name w:val="Style1"/>
    <w:uiPriority w:val="99"/>
    <w:rsid w:val="0044416B"/>
    <w:pPr>
      <w:numPr>
        <w:numId w:val="5"/>
      </w:numPr>
    </w:pPr>
  </w:style>
  <w:style w:type="numbering" w:customStyle="1" w:styleId="Style2">
    <w:name w:val="Style2"/>
    <w:uiPriority w:val="99"/>
    <w:rsid w:val="009C2604"/>
    <w:pPr>
      <w:numPr>
        <w:numId w:val="6"/>
      </w:numPr>
    </w:pPr>
  </w:style>
  <w:style w:type="numbering" w:customStyle="1" w:styleId="Style3">
    <w:name w:val="Style3"/>
    <w:uiPriority w:val="99"/>
    <w:rsid w:val="00991A65"/>
    <w:pPr>
      <w:numPr>
        <w:numId w:val="8"/>
      </w:numPr>
    </w:pPr>
  </w:style>
  <w:style w:type="numbering" w:customStyle="1" w:styleId="Style4">
    <w:name w:val="Style4"/>
    <w:uiPriority w:val="99"/>
    <w:rsid w:val="00682438"/>
    <w:pPr>
      <w:numPr>
        <w:numId w:val="11"/>
      </w:numPr>
    </w:pPr>
  </w:style>
  <w:style w:type="character" w:styleId="CommentReference">
    <w:name w:val="annotation reference"/>
    <w:basedOn w:val="DefaultParagraphFont"/>
    <w:uiPriority w:val="99"/>
    <w:semiHidden/>
    <w:unhideWhenUsed/>
    <w:rsid w:val="008A7BCA"/>
    <w:rPr>
      <w:sz w:val="16"/>
      <w:szCs w:val="16"/>
    </w:rPr>
  </w:style>
  <w:style w:type="paragraph" w:styleId="CommentText">
    <w:name w:val="annotation text"/>
    <w:basedOn w:val="Normal"/>
    <w:link w:val="CommentTextChar"/>
    <w:uiPriority w:val="99"/>
    <w:semiHidden/>
    <w:unhideWhenUsed/>
    <w:rsid w:val="008A7BCA"/>
    <w:pPr>
      <w:spacing w:line="240" w:lineRule="auto"/>
    </w:pPr>
    <w:rPr>
      <w:sz w:val="20"/>
      <w:szCs w:val="20"/>
    </w:rPr>
  </w:style>
  <w:style w:type="character" w:customStyle="1" w:styleId="CommentTextChar">
    <w:name w:val="Comment Text Char"/>
    <w:basedOn w:val="DefaultParagraphFont"/>
    <w:link w:val="CommentText"/>
    <w:uiPriority w:val="99"/>
    <w:semiHidden/>
    <w:rsid w:val="008A7BCA"/>
    <w:rPr>
      <w:sz w:val="20"/>
      <w:szCs w:val="20"/>
    </w:rPr>
  </w:style>
  <w:style w:type="paragraph" w:styleId="CommentSubject">
    <w:name w:val="annotation subject"/>
    <w:basedOn w:val="CommentText"/>
    <w:next w:val="CommentText"/>
    <w:link w:val="CommentSubjectChar"/>
    <w:uiPriority w:val="99"/>
    <w:semiHidden/>
    <w:unhideWhenUsed/>
    <w:rsid w:val="008A7BCA"/>
    <w:rPr>
      <w:b/>
      <w:bCs/>
    </w:rPr>
  </w:style>
  <w:style w:type="character" w:customStyle="1" w:styleId="CommentSubjectChar">
    <w:name w:val="Comment Subject Char"/>
    <w:basedOn w:val="CommentTextChar"/>
    <w:link w:val="CommentSubject"/>
    <w:uiPriority w:val="99"/>
    <w:semiHidden/>
    <w:rsid w:val="008A7BCA"/>
    <w:rPr>
      <w:b/>
      <w:bCs/>
      <w:sz w:val="20"/>
      <w:szCs w:val="20"/>
    </w:rPr>
  </w:style>
  <w:style w:type="numbering" w:customStyle="1" w:styleId="Style5">
    <w:name w:val="Style5"/>
    <w:uiPriority w:val="99"/>
    <w:rsid w:val="00875B3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bd8b515805f242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0999294AA6524B9DB1A70BB3BBF644CF" version="1.0.0">
  <systemFields>
    <field name="Objective-Id">
      <value order="0">A649444</value>
    </field>
    <field name="Objective-Title">
      <value order="0">EXH0157 6.2.11 Consultation and Change Policy</value>
    </field>
    <field name="Objective-Description">
      <value order="0"/>
    </field>
    <field name="Objective-CreationStamp">
      <value order="0">2022-05-04T06:00:42Z</value>
    </field>
    <field name="Objective-IsApproved">
      <value order="0">false</value>
    </field>
    <field name="Objective-IsPublished">
      <value order="0">true</value>
    </field>
    <field name="Objective-DatePublished">
      <value order="0">2022-05-04T06:29:00Z</value>
    </field>
    <field name="Objective-ModificationStamp">
      <value order="0">2022-05-04T06:29:01Z</value>
    </field>
    <field name="Objective-Owner">
      <value order="0">Gemma Neary</value>
    </field>
    <field name="Objective-Path">
      <value order="0">Objective Global Folder:ICAC File Plan:COMMISSIONER'S FUNCTION:Evaluations:Commissioner's Function - Evaluations - Evaluation of TAFE SA Exhibits</value>
    </field>
    <field name="Objective-Parent">
      <value order="0">Commissioner's Function - Evaluations - Evaluation of TAFE SA Exhibits</value>
    </field>
    <field name="Objective-State">
      <value order="0">Published</value>
    </field>
    <field name="Objective-VersionId">
      <value order="0">vA930123</value>
    </field>
    <field name="Objective-Version">
      <value order="0">1.0</value>
    </field>
    <field name="Objective-VersionNumber">
      <value order="0">1</value>
    </field>
    <field name="Objective-VersionComment">
      <value order="0">First version</value>
    </field>
    <field name="Objective-FileNumber">
      <value order="0">ICAC 2022/00370</value>
    </field>
    <field name="Objective-Classification">
      <value order="0">OFFICIAL</value>
    </field>
    <field name="Objective-Caveats">
      <value order="0"/>
    </field>
  </systemFields>
  <catalogues>
    <catalogue name="General Document Type Catalogue" type="type" ori="id:cA11">
      <field name="Objective-Document Type">
        <value order="0">OTR - Other (for anything else)</value>
      </field>
      <field name="Objective-Record Date">
        <value order="0">2022-05-03T13:30:00Z</value>
      </field>
      <field name="Objective-Protective Marking">
        <value order="0">OFFICIAL</value>
      </field>
      <field name="Objective-Date and Time Received">
        <value order="0"/>
      </field>
      <field name="Objective-Intelligence Value">
        <value order="0">No</value>
      </field>
      <field name="Objective-SharePoint Integration">
        <value order="0">No</value>
      </field>
      <field name="Objective-Decision">
        <value order="0"/>
      </field>
      <field name="Objective-Disclosure Required">
        <value order="0">No</value>
      </field>
      <field name="Objective-Disclosure Date">
        <value order="0"/>
      </field>
      <field name="Objective-Disclosure Name">
        <value order="0"/>
      </field>
      <field name="Objective-Document Create Date">
        <value order="0"/>
      </field>
      <field name="Objective-Document Created By">
        <value order="0"/>
      </field>
      <field name="Objective-Export Status">
        <value order="0"/>
      </field>
      <field name="Objective-Date Record Locked">
        <value order="0"/>
      </field>
      <field name="Objective-Resolve ID">
        <value order="0"/>
      </field>
      <field name="Objective-Physical File Exist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0999294AA6524B9DB1A70BB3BBF644C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loadStatus xmlns="2d4b1cb9-23ed-4b2a-a432-5bb894be7be1">Not Uploaded</UploadStatus>
    <Sort_x0020_Order xmlns="0b58b1a3-ca3a-4305-a9fe-d3a784ae25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729FCD989BD4BBB613833E7CE88C9" ma:contentTypeVersion="7" ma:contentTypeDescription="Create a new document." ma:contentTypeScope="" ma:versionID="b86a00b33f877a49cde2e156f5e8936c">
  <xsd:schema xmlns:xsd="http://www.w3.org/2001/XMLSchema" xmlns:xs="http://www.w3.org/2001/XMLSchema" xmlns:p="http://schemas.microsoft.com/office/2006/metadata/properties" xmlns:ns2="2d4b1cb9-23ed-4b2a-a432-5bb894be7be1" xmlns:ns3="0b58b1a3-ca3a-4305-a9fe-d3a784ae25ae" targetNamespace="http://schemas.microsoft.com/office/2006/metadata/properties" ma:root="true" ma:fieldsID="45a092c088148269484b4a1af6f8bfe3" ns2:_="" ns3:_="">
    <xsd:import namespace="2d4b1cb9-23ed-4b2a-a432-5bb894be7be1"/>
    <xsd:import namespace="0b58b1a3-ca3a-4305-a9fe-d3a784ae25ae"/>
    <xsd:element name="properties">
      <xsd:complexType>
        <xsd:sequence>
          <xsd:element name="documentManagement">
            <xsd:complexType>
              <xsd:all>
                <xsd:element ref="ns2:UploadStatus" minOccurs="0"/>
                <xsd:element ref="ns2:MediaServiceMetadata" minOccurs="0"/>
                <xsd:element ref="ns2:MediaServiceFastMetadata" minOccurs="0"/>
                <xsd:element ref="ns2:MediaServiceAutoKeyPoints" minOccurs="0"/>
                <xsd:element ref="ns2:MediaServiceKeyPoints" minOccurs="0"/>
                <xsd:element ref="ns3: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1cb9-23ed-4b2a-a432-5bb894be7be1" elementFormDefault="qualified">
    <xsd:import namespace="http://schemas.microsoft.com/office/2006/documentManagement/types"/>
    <xsd:import namespace="http://schemas.microsoft.com/office/infopath/2007/PartnerControls"/>
    <xsd:element name="UploadStatus" ma:index="8" nillable="true" ma:displayName="Upload Status" ma:default="Not Uploaded" ma:format="Dropdown" ma:internalName="UploadStatus">
      <xsd:simpleType>
        <xsd:restriction base="dms:Choice">
          <xsd:enumeration value="Not Uploade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58b1a3-ca3a-4305-a9fe-d3a784ae25ae" elementFormDefault="qualified">
    <xsd:import namespace="http://schemas.microsoft.com/office/2006/documentManagement/types"/>
    <xsd:import namespace="http://schemas.microsoft.com/office/infopath/2007/PartnerControls"/>
    <xsd:element name="Sort_x0020_Order" ma:index="13" nillable="true" ma:displayName="Sort Order" ma:default="" ma:internalName="Sort_x0020_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F57D-B23F-4BD4-B740-D989502DF87A}">
  <ds:schemaRefs>
    <ds:schemaRef ds:uri="http://purl.org/dc/terms/"/>
    <ds:schemaRef ds:uri="e9f1f5d5-b6a0-4082-bf69-f24a49e3a92c"/>
    <ds:schemaRef ds:uri="http://schemas.microsoft.com/office/2006/documentManagement/types"/>
    <ds:schemaRef ds:uri="08059ee5-2c73-4021-b17a-0156ee15c55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CB6AD4-FC22-451B-94EB-B28319CBF4F5}">
  <ds:schemaRefs>
    <ds:schemaRef ds:uri="http://schemas.microsoft.com/sharepoint/v3/contenttype/forms"/>
  </ds:schemaRefs>
</ds:datastoreItem>
</file>

<file path=customXml/itemProps3.xml><?xml version="1.0" encoding="utf-8"?>
<ds:datastoreItem xmlns:ds="http://schemas.openxmlformats.org/officeDocument/2006/customXml" ds:itemID="{AFAC50AF-062D-40C0-83C6-E17659FEA90A}"/>
</file>

<file path=customXml/itemProps4.xml><?xml version="1.0" encoding="utf-8"?>
<ds:datastoreItem xmlns:ds="http://schemas.openxmlformats.org/officeDocument/2006/customXml" ds:itemID="{61F1E856-CA2E-4F0F-9F69-762F0656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3030</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TAFE SA Consultation and Change Policy</vt:lpstr>
    </vt:vector>
  </TitlesOfParts>
  <Company>DFEEST TAFESA</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SA Consultation and Change Policy</dc:title>
  <dc:creator>Peter Harte</dc:creator>
  <cp:lastModifiedBy>Alexander Sabadasz</cp:lastModifiedBy>
  <cp:revision>20</cp:revision>
  <cp:lastPrinted>2015-10-19T22:43:00Z</cp:lastPrinted>
  <dcterms:created xsi:type="dcterms:W3CDTF">2016-03-15T01:38:00Z</dcterms:created>
  <dcterms:modified xsi:type="dcterms:W3CDTF">2020-06-27T03:02:00Z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0x0101006CB729FCD989BD4BBB613833E7CE88C9</vt:lpwstr>
  </property>
  <property fmtid="{D5CDD505-2E9C-101B-9397-08002B2CF9AE}" pid="3" name="k96c6a8fcd164ed2b26197c3133a093d">
    <vt:lpwstr>DFEEST Corporate|7d0a6d3b-0ad5-413a-b2c6-80b7ec8427b1</vt:lpwstr>
  </property>
  <property fmtid="{D5CDD505-2E9C-101B-9397-08002B2CF9AE}" pid="4" name="o6e880f82a7543b1bec610017a2e7b4c">
    <vt:lpwstr>Business Continuity|b66e3ada-1dc4-44cb-a276-0d281ee31d29</vt:lpwstr>
  </property>
  <property fmtid="{D5CDD505-2E9C-101B-9397-08002B2CF9AE}" pid="5" name="_dlc_DocIdItemGuid">
    <vt:lpwstr>f0e874cc-a20e-4017-962d-49b4e84f3e33</vt:lpwstr>
  </property>
  <property fmtid="{D5CDD505-2E9C-101B-9397-08002B2CF9AE}" pid="6" name="Policy_x0020_Category">
    <vt:lpwstr>17;#Business Continuity|b66e3ada-1dc4-44cb-a276-0d281ee31d29</vt:lpwstr>
  </property>
  <property fmtid="{D5CDD505-2E9C-101B-9397-08002B2CF9AE}" pid="7" name="Business_x0020_Area">
    <vt:lpwstr>9;#DFEEST Corporate|7d0a6d3b-0ad5-413a-b2c6-80b7ec8427b1</vt:lpwstr>
  </property>
  <property fmtid="{D5CDD505-2E9C-101B-9397-08002B2CF9AE}" pid="8" name="Business Area">
    <vt:lpwstr>9;#DFEEST Corporate|7d0a6d3b-0ad5-413a-b2c6-80b7ec8427b1</vt:lpwstr>
  </property>
  <property fmtid="{D5CDD505-2E9C-101B-9397-08002B2CF9AE}" pid="9" name="Policy Category">
    <vt:lpwstr>17;#Business Continuity|b66e3ada-1dc4-44cb-a276-0d281ee31d29</vt:lpwstr>
  </property>
  <property fmtid="{D5CDD505-2E9C-101B-9397-08002B2CF9AE}" pid="10" name="Objective-Id">
    <vt:lpwstr>A649444</vt:lpwstr>
  </property>
  <property fmtid="{D5CDD505-2E9C-101B-9397-08002B2CF9AE}" pid="11" name="Objective-Title">
    <vt:lpwstr>EXH0157 6.2.11 Consultation and Change Policy</vt:lpwstr>
  </property>
  <property fmtid="{D5CDD505-2E9C-101B-9397-08002B2CF9AE}" pid="12" name="Objective-Description">
    <vt:lpwstr/>
  </property>
  <property fmtid="{D5CDD505-2E9C-101B-9397-08002B2CF9AE}" pid="13" name="Objective-CreationStamp">
    <vt:filetime>2022-05-04T06:00:42Z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2022-05-04T06:29:00Z</vt:filetime>
  </property>
  <property fmtid="{D5CDD505-2E9C-101B-9397-08002B2CF9AE}" pid="17" name="Objective-ModificationStamp">
    <vt:filetime>2022-05-04T06:29:01Z</vt:filetime>
  </property>
  <property fmtid="{D5CDD505-2E9C-101B-9397-08002B2CF9AE}" pid="18" name="Objective-Owner">
    <vt:lpwstr>Gemma Neary</vt:lpwstr>
  </property>
  <property fmtid="{D5CDD505-2E9C-101B-9397-08002B2CF9AE}" pid="19" name="Objective-Path">
    <vt:lpwstr>Objective Global Folder:ICAC File Plan:COMMISSIONER'S FUNCTION:Evaluations:Commissioner's Function - Evaluations - Evaluation of TAFE SA Exhibits</vt:lpwstr>
  </property>
  <property fmtid="{D5CDD505-2E9C-101B-9397-08002B2CF9AE}" pid="20" name="Objective-Parent">
    <vt:lpwstr>Commissioner's Function - Evaluations - Evaluation of TAFE SA Exhibits</vt:lpwstr>
  </property>
  <property fmtid="{D5CDD505-2E9C-101B-9397-08002B2CF9AE}" pid="21" name="Objective-State">
    <vt:lpwstr>Published</vt:lpwstr>
  </property>
  <property fmtid="{D5CDD505-2E9C-101B-9397-08002B2CF9AE}" pid="22" name="Objective-VersionId">
    <vt:lpwstr>vA930123</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First version</vt:lpwstr>
  </property>
  <property fmtid="{D5CDD505-2E9C-101B-9397-08002B2CF9AE}" pid="26" name="Objective-FileNumber">
    <vt:lpwstr>ICAC 2022/00370</vt:lpwstr>
  </property>
  <property fmtid="{D5CDD505-2E9C-101B-9397-08002B2CF9AE}" pid="27" name="Objective-Classification">
    <vt:lpwstr>OFFICIAL</vt:lpwstr>
  </property>
  <property fmtid="{D5CDD505-2E9C-101B-9397-08002B2CF9AE}" pid="28" name="Objective-Caveats">
    <vt:lpwstr/>
  </property>
  <property fmtid="{D5CDD505-2E9C-101B-9397-08002B2CF9AE}" pid="29" name="Objective-Document Type">
    <vt:lpwstr>OTR - Other (for anything else)</vt:lpwstr>
  </property>
  <property fmtid="{D5CDD505-2E9C-101B-9397-08002B2CF9AE}" pid="30" name="Objective-Record Date">
    <vt:filetime>2022-05-03T13:30:00Z</vt:filetime>
  </property>
  <property fmtid="{D5CDD505-2E9C-101B-9397-08002B2CF9AE}" pid="31" name="Objective-Protective Marking">
    <vt:lpwstr>OFFICIAL</vt:lpwstr>
  </property>
  <property fmtid="{D5CDD505-2E9C-101B-9397-08002B2CF9AE}" pid="32" name="Objective-Date and Time Received">
    <vt:lpwstr/>
  </property>
  <property fmtid="{D5CDD505-2E9C-101B-9397-08002B2CF9AE}" pid="33" name="Objective-Intelligence Value">
    <vt:lpwstr>No</vt:lpwstr>
  </property>
  <property fmtid="{D5CDD505-2E9C-101B-9397-08002B2CF9AE}" pid="34" name="Objective-SharePoint Integration">
    <vt:lpwstr>No</vt:lpwstr>
  </property>
  <property fmtid="{D5CDD505-2E9C-101B-9397-08002B2CF9AE}" pid="35" name="Objective-Decision">
    <vt:lpwstr/>
  </property>
  <property fmtid="{D5CDD505-2E9C-101B-9397-08002B2CF9AE}" pid="36" name="Objective-Disclosure Required">
    <vt:lpwstr>No</vt:lpwstr>
  </property>
  <property fmtid="{D5CDD505-2E9C-101B-9397-08002B2CF9AE}" pid="37" name="Objective-Disclosure Date">
    <vt:lpwstr/>
  </property>
  <property fmtid="{D5CDD505-2E9C-101B-9397-08002B2CF9AE}" pid="38" name="Objective-Disclosure Name">
    <vt:lpwstr/>
  </property>
  <property fmtid="{D5CDD505-2E9C-101B-9397-08002B2CF9AE}" pid="39" name="Objective-Document Create Date">
    <vt:lpwstr/>
  </property>
  <property fmtid="{D5CDD505-2E9C-101B-9397-08002B2CF9AE}" pid="40" name="Objective-Document Created By">
    <vt:lpwstr/>
  </property>
  <property fmtid="{D5CDD505-2E9C-101B-9397-08002B2CF9AE}" pid="41" name="Objective-Export Status">
    <vt:lpwstr/>
  </property>
  <property fmtid="{D5CDD505-2E9C-101B-9397-08002B2CF9AE}" pid="42" name="Objective-Date Record Locked">
    <vt:lpwstr/>
  </property>
  <property fmtid="{D5CDD505-2E9C-101B-9397-08002B2CF9AE}" pid="43" name="Objective-Resolve ID">
    <vt:lpwstr/>
  </property>
  <property fmtid="{D5CDD505-2E9C-101B-9397-08002B2CF9AE}" pid="44" name="Objective-Physical File Exists">
    <vt:lpwstr/>
  </property>
</Properties>
</file>